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047D2" w14:textId="15B1F23F" w:rsidR="00857962" w:rsidRPr="00460028" w:rsidRDefault="009B28ED" w:rsidP="00857962">
      <w:pPr>
        <w:pStyle w:val="Title"/>
      </w:pPr>
      <w:r>
        <w:rPr>
          <w:noProof/>
          <w:lang w:val="en-US"/>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CB36EB" w:rsidRDefault="00CB36EB"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5" o:spid="_x0000_s1026" type="#_x0000_t202" style="position:absolute;left:0;text-align:left;margin-left:-92.7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" filled="f" fillcolor="#0c9" stroked="f">
                <v:textbox style="layout-flow:vertical;mso-layout-flow-alt:bottom-to-top">
                  <w:txbxContent>
                    <w:p w14:paraId="444D6EEB" w14:textId="77777777" w:rsidR="004E72A3" w:rsidRDefault="004E72A3"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US"/>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"/>
            </w:pict>
          </mc:Fallback>
        </mc:AlternateContent>
      </w:r>
      <w:r>
        <w:rPr>
          <w:noProof/>
          <w:lang w:val="en-US"/>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22.75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"/>
            </w:pict>
          </mc:Fallback>
        </mc:AlternateContent>
      </w:r>
      <w:r>
        <w:rPr>
          <w:noProof/>
          <w:lang w:val="en-US"/>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CB36EB" w:rsidRDefault="00CB36EB"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3.1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" filled="f" fillcolor="#0c9" stroked="f">
                <v:textbox style="layout-flow:vertical;mso-layout-flow-alt:bottom-to-top">
                  <w:txbxContent>
                    <w:p w14:paraId="7B770FC2" w14:textId="77777777" w:rsidR="004E72A3" w:rsidRDefault="004E72A3"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US"/>
        </w:rPr>
        <mc:AlternateContent>
          <mc:Choice Requires="wps">
            <w:drawing>
              <wp:anchor distT="0" distB="0" distL="114300" distR="114300" simplePos="0" relativeHeight="251656704" behindDoc="0" locked="0" layoutInCell="1" allowOverlap="1" wp14:anchorId="5209E4E1" wp14:editId="609E67AC">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CB36EB" w:rsidRPr="0044047B" w:rsidRDefault="00CB36EB"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CB36EB" w:rsidRPr="0044047B" w:rsidRDefault="00CB36EB"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en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5F1E6FB8" w14:textId="77777777" w:rsidR="00CB36EB" w:rsidRPr="0044047B" w:rsidRDefault="00CB36EB"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2DB0E1ED" w14:textId="77777777" w:rsidR="00CB36EB" w:rsidRPr="0044047B" w:rsidRDefault="00CB36EB" w:rsidP="00070873">
                            <w:pPr>
                              <w:autoSpaceDE w:val="0"/>
                              <w:autoSpaceDN w:val="0"/>
                              <w:adjustRightInd w:val="0"/>
                              <w:jc w:val="center"/>
                              <w:rPr>
                                <w:rFonts w:cs="Arial"/>
                                <w:color w:val="000000"/>
                                <w:sz w:val="18"/>
                                <w:szCs w:val="18"/>
                              </w:rPr>
                            </w:pPr>
                            <w:proofErr w:type="gramStart"/>
                            <w:r>
                              <w:rPr>
                                <w:rFonts w:cs="Arial"/>
                                <w:color w:val="000000"/>
                                <w:sz w:val="20"/>
                                <w:szCs w:val="18"/>
                              </w:rPr>
                              <w:t>e</w:t>
                            </w:r>
                            <w:proofErr w:type="gramEnd"/>
                            <w:r>
                              <w:rPr>
                                <w:rFonts w:cs="Arial"/>
                                <w:color w:val="000000"/>
                                <w:sz w:val="20"/>
                                <w:szCs w:val="18"/>
                              </w:rPr>
                              <w:t xml:space="preserve">-mail: </w:t>
                            </w:r>
                            <w:hyperlink r:id="rId9"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GDhHzr4CAADCBQAADgAAAAAAAAAAAAAAAAAsAgAAZHJzL2Uyb0RvYy54bWxQSwECLQAUAAYACAAA&#10;ACEAoTj9ZOEAAAANAQAADwAAAAAAAAAAAAAAAAAWBQAAZHJzL2Rvd25yZXYueG1sUEsFBgAAAAAE&#10;AAQA8wAAACQGAAAAAA==&#10;" filled="f" fillcolor="#0c9" stroked="f">
                <v:textbox>
                  <w:txbxContent>
                    <w:p w14:paraId="40F986C0" w14:textId="77777777" w:rsidR="00CB36EB" w:rsidRPr="0044047B" w:rsidRDefault="00CB36EB"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CB36EB" w:rsidRPr="0044047B" w:rsidRDefault="00CB36EB"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en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5F1E6FB8" w14:textId="77777777" w:rsidR="00CB36EB" w:rsidRPr="0044047B" w:rsidRDefault="00CB36EB"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2DB0E1ED" w14:textId="77777777" w:rsidR="00CB36EB" w:rsidRPr="0044047B" w:rsidRDefault="00CB36EB" w:rsidP="00070873">
                      <w:pPr>
                        <w:autoSpaceDE w:val="0"/>
                        <w:autoSpaceDN w:val="0"/>
                        <w:adjustRightInd w:val="0"/>
                        <w:jc w:val="center"/>
                        <w:rPr>
                          <w:rFonts w:cs="Arial"/>
                          <w:color w:val="000000"/>
                          <w:sz w:val="18"/>
                          <w:szCs w:val="18"/>
                        </w:rPr>
                      </w:pPr>
                      <w:proofErr w:type="gramStart"/>
                      <w:r>
                        <w:rPr>
                          <w:rFonts w:cs="Arial"/>
                          <w:color w:val="000000"/>
                          <w:sz w:val="20"/>
                          <w:szCs w:val="18"/>
                        </w:rPr>
                        <w:t>e</w:t>
                      </w:r>
                      <w:proofErr w:type="gramEnd"/>
                      <w:r>
                        <w:rPr>
                          <w:rFonts w:cs="Arial"/>
                          <w:color w:val="000000"/>
                          <w:sz w:val="20"/>
                          <w:szCs w:val="18"/>
                        </w:rPr>
                        <w:t xml:space="preserve">-mail: </w:t>
                      </w:r>
                      <w:hyperlink r:id="rId11"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Pr>
          <w:noProof/>
          <w:lang w:val="en-US"/>
        </w:rPr>
        <w:drawing>
          <wp:anchor distT="0" distB="0" distL="114300" distR="114300" simplePos="0" relativeHeight="251655680" behindDoc="0" locked="0" layoutInCell="1" allowOverlap="1" wp14:anchorId="37FC2CD1" wp14:editId="60502704">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54656" behindDoc="0" locked="0" layoutInCell="1" allowOverlap="1" wp14:anchorId="7DF59D2A" wp14:editId="529B56DB">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77777777" w:rsidR="00CB36EB" w:rsidRDefault="00CB36EB"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14:paraId="64D9DED5" w14:textId="60AA29BC" w:rsidR="00CB36EB" w:rsidRPr="000D0228" w:rsidRDefault="00CB36EB" w:rsidP="00460028">
                            <w:pPr>
                              <w:autoSpaceDE w:val="0"/>
                              <w:autoSpaceDN w:val="0"/>
                              <w:adjustRightInd w:val="0"/>
                              <w:jc w:val="center"/>
                              <w:rPr>
                                <w:rFonts w:cs="Arial"/>
                                <w:b/>
                                <w:bCs/>
                                <w:color w:val="000000"/>
                                <w:sz w:val="36"/>
                                <w:szCs w:val="36"/>
                              </w:rPr>
                            </w:pPr>
                            <w:r w:rsidRPr="000D0228">
                              <w:rPr>
                                <w:rFonts w:cs="Arial"/>
                                <w:b/>
                                <w:bCs/>
                                <w:color w:val="000000"/>
                                <w:sz w:val="36"/>
                                <w:szCs w:val="36"/>
                              </w:rPr>
                              <w:t>V-120</w:t>
                            </w:r>
                          </w:p>
                          <w:p w14:paraId="15466D05" w14:textId="77777777" w:rsidR="00CB36EB" w:rsidRPr="000D0228" w:rsidRDefault="00CB36EB" w:rsidP="00460028">
                            <w:pPr>
                              <w:autoSpaceDE w:val="0"/>
                              <w:autoSpaceDN w:val="0"/>
                              <w:adjustRightInd w:val="0"/>
                              <w:jc w:val="center"/>
                              <w:rPr>
                                <w:rFonts w:cs="Arial"/>
                                <w:b/>
                                <w:bCs/>
                                <w:color w:val="000000"/>
                                <w:sz w:val="36"/>
                                <w:szCs w:val="36"/>
                              </w:rPr>
                            </w:pPr>
                          </w:p>
                          <w:p w14:paraId="49D111E9" w14:textId="77777777" w:rsidR="00CB36EB" w:rsidRPr="000D0228" w:rsidRDefault="00CB36EB" w:rsidP="00460028">
                            <w:pPr>
                              <w:autoSpaceDE w:val="0"/>
                              <w:autoSpaceDN w:val="0"/>
                              <w:adjustRightInd w:val="0"/>
                              <w:jc w:val="center"/>
                              <w:rPr>
                                <w:rFonts w:cs="Arial"/>
                                <w:b/>
                                <w:bCs/>
                                <w:color w:val="000000"/>
                                <w:sz w:val="36"/>
                                <w:szCs w:val="36"/>
                              </w:rPr>
                            </w:pPr>
                            <w:r w:rsidRPr="000D0228">
                              <w:rPr>
                                <w:rFonts w:cs="Arial"/>
                                <w:b/>
                                <w:bCs/>
                                <w:color w:val="000000"/>
                                <w:sz w:val="36"/>
                                <w:szCs w:val="36"/>
                              </w:rPr>
                              <w:t>On</w:t>
                            </w:r>
                          </w:p>
                          <w:p w14:paraId="74A90137" w14:textId="77777777" w:rsidR="00CB36EB" w:rsidRPr="0044047B" w:rsidRDefault="00CB36EB" w:rsidP="00460028">
                            <w:pPr>
                              <w:autoSpaceDE w:val="0"/>
                              <w:autoSpaceDN w:val="0"/>
                              <w:adjustRightInd w:val="0"/>
                              <w:jc w:val="center"/>
                              <w:rPr>
                                <w:rFonts w:cs="Arial"/>
                                <w:b/>
                                <w:bCs/>
                                <w:color w:val="000000"/>
                                <w:sz w:val="36"/>
                                <w:szCs w:val="36"/>
                                <w:highlight w:val="yellow"/>
                              </w:rPr>
                            </w:pPr>
                          </w:p>
                          <w:p w14:paraId="12A09890" w14:textId="28F0FBC4" w:rsidR="00CB36EB" w:rsidRPr="0044047B" w:rsidRDefault="00CB36EB"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Vessel Traffic Services in Inland Waters</w:t>
                            </w:r>
                          </w:p>
                          <w:p w14:paraId="36099046" w14:textId="77777777" w:rsidR="00CB36EB" w:rsidRPr="0044047B" w:rsidRDefault="00CB36EB" w:rsidP="00460028">
                            <w:pPr>
                              <w:autoSpaceDE w:val="0"/>
                              <w:autoSpaceDN w:val="0"/>
                              <w:adjustRightInd w:val="0"/>
                              <w:jc w:val="center"/>
                              <w:rPr>
                                <w:rFonts w:cs="Arial"/>
                                <w:b/>
                                <w:bCs/>
                                <w:color w:val="000000"/>
                                <w:sz w:val="36"/>
                                <w:szCs w:val="36"/>
                                <w:highlight w:val="yellow"/>
                              </w:rPr>
                            </w:pPr>
                          </w:p>
                          <w:p w14:paraId="27F09D9B" w14:textId="2CF46B5E" w:rsidR="00CB36EB" w:rsidRPr="0044047B" w:rsidRDefault="00CB36EB" w:rsidP="00460028">
                            <w:pPr>
                              <w:autoSpaceDE w:val="0"/>
                              <w:autoSpaceDN w:val="0"/>
                              <w:adjustRightInd w:val="0"/>
                              <w:jc w:val="center"/>
                              <w:rPr>
                                <w:rFonts w:cs="Arial"/>
                                <w:b/>
                                <w:bCs/>
                                <w:color w:val="000000"/>
                                <w:sz w:val="36"/>
                                <w:szCs w:val="36"/>
                                <w:highlight w:val="yellow"/>
                              </w:rPr>
                            </w:pPr>
                            <w:r w:rsidRPr="000D0228">
                              <w:rPr>
                                <w:rFonts w:cs="Arial"/>
                                <w:b/>
                                <w:bCs/>
                                <w:color w:val="000000"/>
                                <w:sz w:val="36"/>
                                <w:szCs w:val="36"/>
                              </w:rPr>
                              <w:t xml:space="preserve">Edition </w:t>
                            </w:r>
                            <w:r>
                              <w:rPr>
                                <w:rFonts w:cs="Arial"/>
                                <w:b/>
                                <w:bCs/>
                                <w:color w:val="000000"/>
                                <w:sz w:val="36"/>
                                <w:szCs w:val="36"/>
                                <w:highlight w:val="yellow"/>
                              </w:rPr>
                              <w:t>2</w:t>
                            </w:r>
                          </w:p>
                          <w:p w14:paraId="54DB046C" w14:textId="77777777" w:rsidR="00CB36EB" w:rsidRPr="0044047B" w:rsidRDefault="00CB36EB" w:rsidP="00460028">
                            <w:pPr>
                              <w:autoSpaceDE w:val="0"/>
                              <w:autoSpaceDN w:val="0"/>
                              <w:adjustRightInd w:val="0"/>
                              <w:jc w:val="center"/>
                              <w:rPr>
                                <w:rFonts w:cs="Arial"/>
                                <w:b/>
                                <w:bCs/>
                                <w:color w:val="000000"/>
                                <w:sz w:val="36"/>
                                <w:szCs w:val="36"/>
                                <w:highlight w:val="yellow"/>
                              </w:rPr>
                            </w:pPr>
                          </w:p>
                          <w:p w14:paraId="71457727" w14:textId="01C99EFD" w:rsidR="00CB36EB" w:rsidRPr="0044047B" w:rsidRDefault="00CB36EB"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May 2013</w:t>
                            </w:r>
                          </w:p>
                          <w:p w14:paraId="10F8FDCB" w14:textId="61594145" w:rsidR="00CB36EB" w:rsidRDefault="00CB36EB" w:rsidP="00460028">
                            <w:pPr>
                              <w:autoSpaceDE w:val="0"/>
                              <w:autoSpaceDN w:val="0"/>
                              <w:adjustRightInd w:val="0"/>
                              <w:jc w:val="center"/>
                              <w:rPr>
                                <w:rFonts w:cs="Arial"/>
                                <w:b/>
                                <w:bCs/>
                                <w:color w:val="000000"/>
                              </w:rPr>
                            </w:pPr>
                            <w:r w:rsidRPr="000D0228">
                              <w:rPr>
                                <w:rFonts w:cs="Arial"/>
                                <w:b/>
                                <w:bCs/>
                                <w:color w:val="000000"/>
                              </w:rPr>
                              <w:t>Edition 1 / Ju</w:t>
                            </w:r>
                            <w:r>
                              <w:rPr>
                                <w:rFonts w:cs="Arial"/>
                                <w:b/>
                                <w:bCs/>
                                <w:color w:val="000000"/>
                              </w:rPr>
                              <w:t>ne 2001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" filled="f" fillcolor="#0c9" stroked="f">
                <v:textbox>
                  <w:txbxContent>
                    <w:p w14:paraId="7D63484E" w14:textId="77777777" w:rsidR="004E72A3" w:rsidRDefault="004E72A3"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14:paraId="64D9DED5" w14:textId="60AA29BC" w:rsidR="004E72A3" w:rsidRPr="000D0228" w:rsidRDefault="004E72A3" w:rsidP="00460028">
                      <w:pPr>
                        <w:autoSpaceDE w:val="0"/>
                        <w:autoSpaceDN w:val="0"/>
                        <w:adjustRightInd w:val="0"/>
                        <w:jc w:val="center"/>
                        <w:rPr>
                          <w:rFonts w:cs="Arial"/>
                          <w:b/>
                          <w:bCs/>
                          <w:color w:val="000000"/>
                          <w:sz w:val="36"/>
                          <w:szCs w:val="36"/>
                        </w:rPr>
                      </w:pPr>
                      <w:r w:rsidRPr="000D0228">
                        <w:rPr>
                          <w:rFonts w:cs="Arial"/>
                          <w:b/>
                          <w:bCs/>
                          <w:color w:val="000000"/>
                          <w:sz w:val="36"/>
                          <w:szCs w:val="36"/>
                        </w:rPr>
                        <w:t>V-120</w:t>
                      </w:r>
                    </w:p>
                    <w:p w14:paraId="15466D05" w14:textId="77777777" w:rsidR="004E72A3" w:rsidRPr="000D0228" w:rsidRDefault="004E72A3" w:rsidP="00460028">
                      <w:pPr>
                        <w:autoSpaceDE w:val="0"/>
                        <w:autoSpaceDN w:val="0"/>
                        <w:adjustRightInd w:val="0"/>
                        <w:jc w:val="center"/>
                        <w:rPr>
                          <w:rFonts w:cs="Arial"/>
                          <w:b/>
                          <w:bCs/>
                          <w:color w:val="000000"/>
                          <w:sz w:val="36"/>
                          <w:szCs w:val="36"/>
                        </w:rPr>
                      </w:pPr>
                    </w:p>
                    <w:p w14:paraId="49D111E9" w14:textId="77777777" w:rsidR="004E72A3" w:rsidRPr="000D0228" w:rsidRDefault="004E72A3" w:rsidP="00460028">
                      <w:pPr>
                        <w:autoSpaceDE w:val="0"/>
                        <w:autoSpaceDN w:val="0"/>
                        <w:adjustRightInd w:val="0"/>
                        <w:jc w:val="center"/>
                        <w:rPr>
                          <w:rFonts w:cs="Arial"/>
                          <w:b/>
                          <w:bCs/>
                          <w:color w:val="000000"/>
                          <w:sz w:val="36"/>
                          <w:szCs w:val="36"/>
                        </w:rPr>
                      </w:pPr>
                      <w:r w:rsidRPr="000D0228">
                        <w:rPr>
                          <w:rFonts w:cs="Arial"/>
                          <w:b/>
                          <w:bCs/>
                          <w:color w:val="000000"/>
                          <w:sz w:val="36"/>
                          <w:szCs w:val="36"/>
                        </w:rPr>
                        <w:t>On</w:t>
                      </w:r>
                    </w:p>
                    <w:p w14:paraId="74A90137" w14:textId="77777777" w:rsidR="004E72A3" w:rsidRPr="0044047B" w:rsidRDefault="004E72A3" w:rsidP="00460028">
                      <w:pPr>
                        <w:autoSpaceDE w:val="0"/>
                        <w:autoSpaceDN w:val="0"/>
                        <w:adjustRightInd w:val="0"/>
                        <w:jc w:val="center"/>
                        <w:rPr>
                          <w:rFonts w:cs="Arial"/>
                          <w:b/>
                          <w:bCs/>
                          <w:color w:val="000000"/>
                          <w:sz w:val="36"/>
                          <w:szCs w:val="36"/>
                          <w:highlight w:val="yellow"/>
                        </w:rPr>
                      </w:pPr>
                    </w:p>
                    <w:p w14:paraId="12A09890" w14:textId="28F0FBC4" w:rsidR="004E72A3" w:rsidRPr="0044047B" w:rsidRDefault="004E72A3"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Vessel Traffic Services in Inland Waters</w:t>
                      </w:r>
                    </w:p>
                    <w:p w14:paraId="36099046" w14:textId="77777777" w:rsidR="004E72A3" w:rsidRPr="0044047B" w:rsidRDefault="004E72A3" w:rsidP="00460028">
                      <w:pPr>
                        <w:autoSpaceDE w:val="0"/>
                        <w:autoSpaceDN w:val="0"/>
                        <w:adjustRightInd w:val="0"/>
                        <w:jc w:val="center"/>
                        <w:rPr>
                          <w:rFonts w:cs="Arial"/>
                          <w:b/>
                          <w:bCs/>
                          <w:color w:val="000000"/>
                          <w:sz w:val="36"/>
                          <w:szCs w:val="36"/>
                          <w:highlight w:val="yellow"/>
                        </w:rPr>
                      </w:pPr>
                    </w:p>
                    <w:p w14:paraId="27F09D9B" w14:textId="2CF46B5E" w:rsidR="004E72A3" w:rsidRPr="0044047B" w:rsidRDefault="004E72A3" w:rsidP="00460028">
                      <w:pPr>
                        <w:autoSpaceDE w:val="0"/>
                        <w:autoSpaceDN w:val="0"/>
                        <w:adjustRightInd w:val="0"/>
                        <w:jc w:val="center"/>
                        <w:rPr>
                          <w:rFonts w:cs="Arial"/>
                          <w:b/>
                          <w:bCs/>
                          <w:color w:val="000000"/>
                          <w:sz w:val="36"/>
                          <w:szCs w:val="36"/>
                          <w:highlight w:val="yellow"/>
                        </w:rPr>
                      </w:pPr>
                      <w:r w:rsidRPr="000D0228">
                        <w:rPr>
                          <w:rFonts w:cs="Arial"/>
                          <w:b/>
                          <w:bCs/>
                          <w:color w:val="000000"/>
                          <w:sz w:val="36"/>
                          <w:szCs w:val="36"/>
                        </w:rPr>
                        <w:t xml:space="preserve">Edition </w:t>
                      </w:r>
                      <w:r>
                        <w:rPr>
                          <w:rFonts w:cs="Arial"/>
                          <w:b/>
                          <w:bCs/>
                          <w:color w:val="000000"/>
                          <w:sz w:val="36"/>
                          <w:szCs w:val="36"/>
                          <w:highlight w:val="yellow"/>
                        </w:rPr>
                        <w:t>2</w:t>
                      </w:r>
                    </w:p>
                    <w:p w14:paraId="54DB046C" w14:textId="77777777" w:rsidR="004E72A3" w:rsidRPr="0044047B" w:rsidRDefault="004E72A3" w:rsidP="00460028">
                      <w:pPr>
                        <w:autoSpaceDE w:val="0"/>
                        <w:autoSpaceDN w:val="0"/>
                        <w:adjustRightInd w:val="0"/>
                        <w:jc w:val="center"/>
                        <w:rPr>
                          <w:rFonts w:cs="Arial"/>
                          <w:b/>
                          <w:bCs/>
                          <w:color w:val="000000"/>
                          <w:sz w:val="36"/>
                          <w:szCs w:val="36"/>
                          <w:highlight w:val="yellow"/>
                        </w:rPr>
                      </w:pPr>
                    </w:p>
                    <w:p w14:paraId="71457727" w14:textId="01C99EFD" w:rsidR="004E72A3" w:rsidRPr="0044047B" w:rsidRDefault="004E72A3"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May 2013</w:t>
                      </w:r>
                    </w:p>
                    <w:p w14:paraId="10F8FDCB" w14:textId="61594145" w:rsidR="004E72A3" w:rsidRDefault="004E72A3" w:rsidP="00460028">
                      <w:pPr>
                        <w:autoSpaceDE w:val="0"/>
                        <w:autoSpaceDN w:val="0"/>
                        <w:adjustRightInd w:val="0"/>
                        <w:jc w:val="center"/>
                        <w:rPr>
                          <w:rFonts w:cs="Arial"/>
                          <w:b/>
                          <w:bCs/>
                          <w:color w:val="000000"/>
                        </w:rPr>
                      </w:pPr>
                      <w:r w:rsidRPr="000D0228">
                        <w:rPr>
                          <w:rFonts w:cs="Arial"/>
                          <w:b/>
                          <w:bCs/>
                          <w:color w:val="000000"/>
                        </w:rPr>
                        <w:t>Edition 1 / Ju</w:t>
                      </w:r>
                      <w:r>
                        <w:rPr>
                          <w:rFonts w:cs="Arial"/>
                          <w:b/>
                          <w:bCs/>
                          <w:color w:val="000000"/>
                        </w:rPr>
                        <w:t>ne 2001</w:t>
                      </w:r>
                    </w:p>
                  </w:txbxContent>
                </v:textbox>
              </v:shape>
            </w:pict>
          </mc:Fallback>
        </mc:AlternateContent>
      </w:r>
      <w:r w:rsidR="00460028" w:rsidRPr="00460028">
        <w:br w:type="page"/>
      </w:r>
      <w:bookmarkStart w:id="0" w:name="_Toc224955154"/>
      <w:r w:rsidR="00857962" w:rsidRPr="00460028">
        <w:lastRenderedPageBreak/>
        <w:t>Document Revisions</w:t>
      </w:r>
      <w:bookmarkEnd w:id="0"/>
    </w:p>
    <w:p w14:paraId="45303E3F" w14:textId="77777777"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0D0228" w:rsidRPr="00460028" w14:paraId="47033F6D" w14:textId="77777777" w:rsidTr="000D0228">
        <w:trPr>
          <w:trHeight w:val="851"/>
        </w:trPr>
        <w:tc>
          <w:tcPr>
            <w:tcW w:w="1908" w:type="dxa"/>
          </w:tcPr>
          <w:p w14:paraId="62256D56" w14:textId="77777777" w:rsidR="000D0228" w:rsidRPr="00F64E5A" w:rsidRDefault="000D0228" w:rsidP="000D0228">
            <w:pPr>
              <w:rPr>
                <w:rFonts w:cs="Arial"/>
              </w:rPr>
            </w:pPr>
            <w:r w:rsidRPr="00C830C9">
              <w:rPr>
                <w:rFonts w:cs="Arial"/>
              </w:rPr>
              <w:t>July 2005</w:t>
            </w:r>
          </w:p>
          <w:p w14:paraId="6E4E6CF1" w14:textId="77777777" w:rsidR="000D0228" w:rsidRPr="00460028" w:rsidRDefault="000D0228" w:rsidP="00AF615B">
            <w:pPr>
              <w:pStyle w:val="BodyText"/>
              <w:rPr>
                <w:highlight w:val="yellow"/>
              </w:rPr>
            </w:pPr>
          </w:p>
        </w:tc>
        <w:tc>
          <w:tcPr>
            <w:tcW w:w="3360" w:type="dxa"/>
          </w:tcPr>
          <w:p w14:paraId="51B64885" w14:textId="50E0722E" w:rsidR="000D0228" w:rsidRPr="00460028" w:rsidRDefault="000D0228" w:rsidP="00AF615B">
            <w:pPr>
              <w:pStyle w:val="BodyText"/>
              <w:rPr>
                <w:highlight w:val="yellow"/>
              </w:rPr>
            </w:pPr>
            <w:r w:rsidRPr="00C830C9">
              <w:rPr>
                <w:rFonts w:cs="Arial"/>
              </w:rPr>
              <w:t>Entire document reformatted</w:t>
            </w:r>
          </w:p>
        </w:tc>
        <w:tc>
          <w:tcPr>
            <w:tcW w:w="4161" w:type="dxa"/>
          </w:tcPr>
          <w:p w14:paraId="4D8924CE" w14:textId="77777777" w:rsidR="000D0228" w:rsidRDefault="000D0228" w:rsidP="000D0228">
            <w:pPr>
              <w:rPr>
                <w:rFonts w:cs="Arial"/>
              </w:rPr>
            </w:pPr>
            <w:r w:rsidRPr="00C830C9">
              <w:rPr>
                <w:rFonts w:cs="Arial"/>
              </w:rPr>
              <w:t>Reformatting to meet IALA documentation standards</w:t>
            </w:r>
            <w:r>
              <w:rPr>
                <w:rFonts w:cs="Arial"/>
              </w:rPr>
              <w:t>;</w:t>
            </w:r>
          </w:p>
          <w:p w14:paraId="5908F09B" w14:textId="2155C15D" w:rsidR="000D0228" w:rsidRPr="00460028" w:rsidRDefault="000D0228" w:rsidP="00AF615B">
            <w:pPr>
              <w:pStyle w:val="BodyText"/>
            </w:pPr>
            <w:r>
              <w:rPr>
                <w:rFonts w:cs="Arial"/>
              </w:rPr>
              <w:t>Also a preliminary review in conjunction with members of PIANC.</w:t>
            </w:r>
          </w:p>
        </w:tc>
      </w:tr>
      <w:tr w:rsidR="000D0228" w:rsidRPr="00460028" w14:paraId="70953B8C" w14:textId="77777777" w:rsidTr="000D0228">
        <w:trPr>
          <w:trHeight w:val="851"/>
        </w:trPr>
        <w:tc>
          <w:tcPr>
            <w:tcW w:w="1908" w:type="dxa"/>
          </w:tcPr>
          <w:p w14:paraId="62A51F9F" w14:textId="71E7CE0C" w:rsidR="000D0228" w:rsidRPr="00460028" w:rsidRDefault="000D0228" w:rsidP="00AF615B">
            <w:pPr>
              <w:pStyle w:val="BodyText"/>
            </w:pPr>
            <w:r w:rsidRPr="00880BA5">
              <w:rPr>
                <w:rFonts w:cs="Arial"/>
              </w:rPr>
              <w:t>March 2013</w:t>
            </w:r>
          </w:p>
        </w:tc>
        <w:tc>
          <w:tcPr>
            <w:tcW w:w="3360" w:type="dxa"/>
          </w:tcPr>
          <w:p w14:paraId="73BB0D98" w14:textId="64D88437" w:rsidR="000D0228" w:rsidRPr="00460028" w:rsidRDefault="000D0228" w:rsidP="00AF615B">
            <w:pPr>
              <w:pStyle w:val="BodyText"/>
            </w:pPr>
            <w:r w:rsidRPr="00880BA5">
              <w:rPr>
                <w:rFonts w:cs="Arial"/>
              </w:rPr>
              <w:t>Review entire document</w:t>
            </w:r>
          </w:p>
        </w:tc>
        <w:tc>
          <w:tcPr>
            <w:tcW w:w="4161" w:type="dxa"/>
          </w:tcPr>
          <w:p w14:paraId="61551482" w14:textId="77777777" w:rsidR="000D0228" w:rsidRDefault="000D0228" w:rsidP="000D0228">
            <w:pPr>
              <w:rPr>
                <w:rFonts w:cs="Arial"/>
              </w:rPr>
            </w:pPr>
            <w:r>
              <w:rPr>
                <w:rFonts w:cs="Arial"/>
              </w:rPr>
              <w:t>Review entire Guideline and u</w:t>
            </w:r>
            <w:r w:rsidRPr="00C830C9">
              <w:rPr>
                <w:rFonts w:cs="Arial"/>
              </w:rPr>
              <w:t xml:space="preserve">pdating to align with </w:t>
            </w:r>
          </w:p>
          <w:p w14:paraId="1800B9F6" w14:textId="360279E6" w:rsidR="000D0228" w:rsidRPr="00880BA5" w:rsidRDefault="000D0228" w:rsidP="000D0228">
            <w:pPr>
              <w:pStyle w:val="ListParagraph"/>
              <w:numPr>
                <w:ilvl w:val="0"/>
                <w:numId w:val="31"/>
              </w:numPr>
              <w:ind w:left="261" w:hanging="261"/>
              <w:rPr>
                <w:rFonts w:ascii="Arial" w:hAnsi="Arial" w:cs="Arial"/>
              </w:rPr>
            </w:pPr>
            <w:r w:rsidRPr="00880BA5">
              <w:rPr>
                <w:rFonts w:ascii="Arial" w:hAnsi="Arial" w:cs="Arial"/>
              </w:rPr>
              <w:t>2012 I</w:t>
            </w:r>
            <w:r w:rsidR="004E72A3">
              <w:rPr>
                <w:rFonts w:ascii="Arial" w:hAnsi="Arial" w:cs="Arial"/>
              </w:rPr>
              <w:t>ALA Vessel Traffic Services</w:t>
            </w:r>
            <w:r w:rsidRPr="00880BA5">
              <w:rPr>
                <w:rFonts w:ascii="Arial" w:hAnsi="Arial" w:cs="Arial"/>
              </w:rPr>
              <w:t xml:space="preserve"> Manual, Edition 5, and </w:t>
            </w:r>
          </w:p>
          <w:p w14:paraId="6A058391" w14:textId="00AD03FE" w:rsidR="000D0228" w:rsidRPr="00460028" w:rsidRDefault="000D0228" w:rsidP="004E72A3">
            <w:pPr>
              <w:pStyle w:val="ListParagraph"/>
              <w:numPr>
                <w:ilvl w:val="0"/>
                <w:numId w:val="31"/>
              </w:numPr>
              <w:ind w:left="261" w:hanging="261"/>
            </w:pPr>
            <w:proofErr w:type="gramStart"/>
            <w:r w:rsidRPr="004E72A3">
              <w:rPr>
                <w:rFonts w:ascii="Arial" w:hAnsi="Arial" w:cs="Arial"/>
              </w:rPr>
              <w:t>reviewed</w:t>
            </w:r>
            <w:proofErr w:type="gramEnd"/>
            <w:r w:rsidRPr="004E72A3">
              <w:rPr>
                <w:rFonts w:ascii="Arial" w:hAnsi="Arial" w:cs="Arial"/>
              </w:rPr>
              <w:t xml:space="preserve"> relevant Guidelines and Recommendations on VTS</w:t>
            </w:r>
          </w:p>
        </w:tc>
      </w:tr>
      <w:tr w:rsidR="000D0228" w:rsidRPr="00460028" w14:paraId="2B92FA6E" w14:textId="77777777" w:rsidTr="00985597">
        <w:trPr>
          <w:trHeight w:val="851"/>
        </w:trPr>
        <w:tc>
          <w:tcPr>
            <w:tcW w:w="1908" w:type="dxa"/>
            <w:vAlign w:val="center"/>
          </w:tcPr>
          <w:p w14:paraId="281A5CF3" w14:textId="77777777" w:rsidR="000D0228" w:rsidRPr="00460028" w:rsidRDefault="000D0228" w:rsidP="00AF615B">
            <w:pPr>
              <w:pStyle w:val="BodyText"/>
            </w:pPr>
          </w:p>
        </w:tc>
        <w:tc>
          <w:tcPr>
            <w:tcW w:w="3360" w:type="dxa"/>
            <w:vAlign w:val="center"/>
          </w:tcPr>
          <w:p w14:paraId="166CB01F" w14:textId="77777777" w:rsidR="000D0228" w:rsidRPr="00460028" w:rsidRDefault="000D0228" w:rsidP="00AF615B">
            <w:pPr>
              <w:pStyle w:val="BodyText"/>
            </w:pPr>
          </w:p>
        </w:tc>
        <w:tc>
          <w:tcPr>
            <w:tcW w:w="4161" w:type="dxa"/>
            <w:vAlign w:val="center"/>
          </w:tcPr>
          <w:p w14:paraId="62AD4092" w14:textId="77777777" w:rsidR="000D0228" w:rsidRPr="00460028" w:rsidRDefault="000D0228" w:rsidP="00AF615B">
            <w:pPr>
              <w:pStyle w:val="BodyText"/>
            </w:pPr>
          </w:p>
        </w:tc>
      </w:tr>
      <w:tr w:rsidR="000D0228" w:rsidRPr="00460028" w14:paraId="131E9B2E" w14:textId="77777777" w:rsidTr="00985597">
        <w:trPr>
          <w:trHeight w:val="851"/>
        </w:trPr>
        <w:tc>
          <w:tcPr>
            <w:tcW w:w="1908" w:type="dxa"/>
            <w:vAlign w:val="center"/>
          </w:tcPr>
          <w:p w14:paraId="409E1C30" w14:textId="77777777" w:rsidR="000D0228" w:rsidRPr="00460028" w:rsidRDefault="000D0228" w:rsidP="00AF615B">
            <w:pPr>
              <w:pStyle w:val="BodyText"/>
            </w:pPr>
          </w:p>
        </w:tc>
        <w:tc>
          <w:tcPr>
            <w:tcW w:w="3360" w:type="dxa"/>
            <w:vAlign w:val="center"/>
          </w:tcPr>
          <w:p w14:paraId="0CAC2932" w14:textId="77777777" w:rsidR="000D0228" w:rsidRPr="00460028" w:rsidRDefault="000D0228" w:rsidP="00AF615B">
            <w:pPr>
              <w:pStyle w:val="BodyText"/>
            </w:pPr>
          </w:p>
        </w:tc>
        <w:tc>
          <w:tcPr>
            <w:tcW w:w="4161" w:type="dxa"/>
            <w:vAlign w:val="center"/>
          </w:tcPr>
          <w:p w14:paraId="43B508C7" w14:textId="77777777" w:rsidR="000D0228" w:rsidRPr="00460028" w:rsidRDefault="000D0228" w:rsidP="00AF615B">
            <w:pPr>
              <w:pStyle w:val="BodyText"/>
            </w:pPr>
          </w:p>
        </w:tc>
      </w:tr>
      <w:tr w:rsidR="000D0228" w:rsidRPr="00460028" w14:paraId="3E340124" w14:textId="77777777" w:rsidTr="00985597">
        <w:trPr>
          <w:trHeight w:val="851"/>
        </w:trPr>
        <w:tc>
          <w:tcPr>
            <w:tcW w:w="1908" w:type="dxa"/>
            <w:vAlign w:val="center"/>
          </w:tcPr>
          <w:p w14:paraId="1833E1DF" w14:textId="77777777" w:rsidR="000D0228" w:rsidRPr="00460028" w:rsidRDefault="000D0228" w:rsidP="00AF615B">
            <w:pPr>
              <w:pStyle w:val="BodyText"/>
            </w:pPr>
          </w:p>
        </w:tc>
        <w:tc>
          <w:tcPr>
            <w:tcW w:w="3360" w:type="dxa"/>
            <w:vAlign w:val="center"/>
          </w:tcPr>
          <w:p w14:paraId="196CD74B" w14:textId="77777777" w:rsidR="000D0228" w:rsidRPr="00460028" w:rsidRDefault="000D0228" w:rsidP="00AF615B">
            <w:pPr>
              <w:pStyle w:val="BodyText"/>
            </w:pPr>
          </w:p>
        </w:tc>
        <w:tc>
          <w:tcPr>
            <w:tcW w:w="4161" w:type="dxa"/>
            <w:vAlign w:val="center"/>
          </w:tcPr>
          <w:p w14:paraId="7F8C2352" w14:textId="77777777" w:rsidR="000D0228" w:rsidRPr="00460028" w:rsidRDefault="000D0228" w:rsidP="00AF615B">
            <w:pPr>
              <w:pStyle w:val="BodyText"/>
            </w:pPr>
          </w:p>
        </w:tc>
      </w:tr>
      <w:tr w:rsidR="000D0228" w:rsidRPr="00460028" w14:paraId="547D4F01" w14:textId="77777777" w:rsidTr="00985597">
        <w:trPr>
          <w:trHeight w:val="851"/>
        </w:trPr>
        <w:tc>
          <w:tcPr>
            <w:tcW w:w="1908" w:type="dxa"/>
            <w:vAlign w:val="center"/>
          </w:tcPr>
          <w:p w14:paraId="6C1CA1C2" w14:textId="77777777" w:rsidR="000D0228" w:rsidRPr="00460028" w:rsidRDefault="000D0228" w:rsidP="00AF615B">
            <w:pPr>
              <w:pStyle w:val="BodyText"/>
            </w:pPr>
          </w:p>
        </w:tc>
        <w:tc>
          <w:tcPr>
            <w:tcW w:w="3360" w:type="dxa"/>
            <w:vAlign w:val="center"/>
          </w:tcPr>
          <w:p w14:paraId="21768DF5" w14:textId="77777777" w:rsidR="000D0228" w:rsidRPr="00460028" w:rsidRDefault="000D0228" w:rsidP="00AF615B">
            <w:pPr>
              <w:pStyle w:val="BodyText"/>
            </w:pPr>
          </w:p>
        </w:tc>
        <w:tc>
          <w:tcPr>
            <w:tcW w:w="4161" w:type="dxa"/>
            <w:vAlign w:val="center"/>
          </w:tcPr>
          <w:p w14:paraId="5C30BADB" w14:textId="77777777" w:rsidR="000D0228" w:rsidRPr="00460028" w:rsidRDefault="000D0228" w:rsidP="00AF615B">
            <w:pPr>
              <w:pStyle w:val="BodyText"/>
            </w:pPr>
          </w:p>
        </w:tc>
      </w:tr>
    </w:tbl>
    <w:p w14:paraId="664CC555" w14:textId="5E233011"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0D0228" w:rsidRPr="000D0228">
        <w:t xml:space="preserve"> Vessel Traffic Services in Inland Waters</w:t>
      </w:r>
    </w:p>
    <w:p w14:paraId="2A3B4444" w14:textId="6FABA8A9" w:rsidR="009E1230" w:rsidRPr="00460028" w:rsidRDefault="009E1230" w:rsidP="003C44EB">
      <w:pPr>
        <w:pStyle w:val="BlockText"/>
      </w:pPr>
      <w:r w:rsidRPr="00460028">
        <w:t>(Recommendation</w:t>
      </w:r>
      <w:r w:rsidR="00921872">
        <w:t xml:space="preserve"> </w:t>
      </w:r>
      <w:r w:rsidR="000D0228">
        <w:t>V-120</w:t>
      </w:r>
      <w:r w:rsidRPr="00460028">
        <w:t>)</w:t>
      </w:r>
    </w:p>
    <w:p w14:paraId="3EB6BE3E" w14:textId="77777777" w:rsidR="009E1230" w:rsidRPr="00460028" w:rsidRDefault="009E1230"/>
    <w:p w14:paraId="03AD2CB0" w14:textId="77777777" w:rsidR="009E1230" w:rsidRPr="00460028" w:rsidRDefault="009E1230" w:rsidP="007E43BC">
      <w:pPr>
        <w:pStyle w:val="THECOUNCIL"/>
        <w:rPr>
          <w:sz w:val="22"/>
        </w:rPr>
      </w:pPr>
      <w:r w:rsidRPr="00460028">
        <w:t>THE COUNCIL:</w:t>
      </w:r>
    </w:p>
    <w:p w14:paraId="25981F73" w14:textId="77777777" w:rsidR="009E1230" w:rsidRPr="00460028" w:rsidRDefault="009E1230">
      <w:pPr>
        <w:pStyle w:val="BodyText"/>
        <w:spacing w:before="240"/>
        <w:ind w:left="425"/>
        <w:rPr>
          <w:rFonts w:cs="Arial"/>
        </w:rPr>
      </w:pPr>
      <w:r w:rsidRPr="00460028">
        <w:rPr>
          <w:rFonts w:cs="Arial"/>
          <w:b/>
        </w:rPr>
        <w:t>RECALLING</w:t>
      </w:r>
      <w:r w:rsidRPr="00460028">
        <w:rPr>
          <w:rFonts w:cs="Arial"/>
        </w:rPr>
        <w:t xml:space="preserve"> the function of IALA with respect to Safety of Navigation, the efficiency of maritime transport and the protection of the environment</w:t>
      </w:r>
      <w:proofErr w:type="gramStart"/>
      <w:r w:rsidRPr="00460028">
        <w:rPr>
          <w:rFonts w:cs="Arial"/>
        </w:rPr>
        <w:t>;</w:t>
      </w:r>
      <w:proofErr w:type="gramEnd"/>
    </w:p>
    <w:p w14:paraId="1C609334" w14:textId="7B9C38FB" w:rsidR="009E1230" w:rsidRPr="00460028" w:rsidRDefault="009E1230" w:rsidP="007E43BC">
      <w:pPr>
        <w:pStyle w:val="Recallings"/>
      </w:pPr>
      <w:r w:rsidRPr="007E43BC">
        <w:rPr>
          <w:b/>
        </w:rPr>
        <w:t>NOTING</w:t>
      </w:r>
      <w:r w:rsidRPr="000D0228">
        <w:t xml:space="preserve"> </w:t>
      </w:r>
      <w:r w:rsidR="000D0228" w:rsidRPr="000D0228">
        <w:t>Regulation V/12 of the 1974 SOLAS Convention, as amended, on Vessel Traffic Services and the associated IMO Assembly Resolution A. 857(20) on Guidelines for Vessel Traffic Services</w:t>
      </w:r>
      <w:proofErr w:type="gramStart"/>
      <w:r w:rsidR="000D0228" w:rsidRPr="000D0228">
        <w:t>;</w:t>
      </w:r>
      <w:proofErr w:type="gramEnd"/>
    </w:p>
    <w:p w14:paraId="3FFC001E" w14:textId="7BE81961" w:rsidR="009E1230" w:rsidRPr="00460028" w:rsidRDefault="009E1230" w:rsidP="007E43BC">
      <w:pPr>
        <w:pStyle w:val="Recallings"/>
      </w:pPr>
      <w:r w:rsidRPr="007E43BC">
        <w:rPr>
          <w:b/>
        </w:rPr>
        <w:t>NOTING ALSO</w:t>
      </w:r>
      <w:r w:rsidRPr="00460028">
        <w:t xml:space="preserve"> </w:t>
      </w:r>
      <w:r w:rsidR="000D0228" w:rsidRPr="006F0699">
        <w:t>the responsibility of Governments for the safety of navigation</w:t>
      </w:r>
      <w:r w:rsidR="000D0228">
        <w:t>, the efficiency of shipping</w:t>
      </w:r>
      <w:r w:rsidR="000D0228" w:rsidRPr="006F0699">
        <w:t xml:space="preserve"> and protection of the environment in inland waters under their jurisdiction and that a number of Governments have requested guidance on vessel traffic services in inland waters to address these issues;</w:t>
      </w:r>
    </w:p>
    <w:p w14:paraId="419D4AA7" w14:textId="4E5AD234" w:rsidR="009E1230" w:rsidRDefault="000D0228" w:rsidP="007E43BC">
      <w:pPr>
        <w:pStyle w:val="Recallings"/>
      </w:pPr>
      <w:r>
        <w:rPr>
          <w:b/>
        </w:rPr>
        <w:t>BEING AWARE</w:t>
      </w:r>
      <w:r w:rsidR="009E1230" w:rsidRPr="00460028">
        <w:t xml:space="preserve"> that</w:t>
      </w:r>
      <w:r w:rsidR="00921872">
        <w:t xml:space="preserve"> </w:t>
      </w:r>
      <w:r>
        <w:t>V</w:t>
      </w:r>
      <w:r w:rsidRPr="006F0699">
        <w:t xml:space="preserve">essel </w:t>
      </w:r>
      <w:r>
        <w:t>Traffic S</w:t>
      </w:r>
      <w:r w:rsidRPr="006F0699">
        <w:t>ervices have been provided in various areas and have made a valuable contribution to the safety of navigation and improved the efficiency of vessel traffic flows and the protection of the environment;</w:t>
      </w:r>
    </w:p>
    <w:p w14:paraId="0D3EFF84" w14:textId="4450E81D" w:rsidR="000D0228" w:rsidRDefault="000D0228" w:rsidP="007E43BC">
      <w:pPr>
        <w:pStyle w:val="Recallings"/>
      </w:pPr>
      <w:r>
        <w:rPr>
          <w:b/>
        </w:rPr>
        <w:t>BEING AWARE ALSO</w:t>
      </w:r>
      <w:r w:rsidR="0083563E">
        <w:rPr>
          <w:b/>
        </w:rPr>
        <w:t xml:space="preserve"> </w:t>
      </w:r>
      <w:r w:rsidR="0083563E" w:rsidRPr="006F0699">
        <w:t>of the use of vessel traffic services in inland waters and the increasing participation in these vessel traffic services of vessels to which the SOLAS Convention does not apply; and, for which the IMO guidelines are not entirely suitable;</w:t>
      </w:r>
    </w:p>
    <w:p w14:paraId="6EE583D0" w14:textId="4BDECAF6" w:rsidR="0083563E" w:rsidRPr="000D0228" w:rsidRDefault="0083563E" w:rsidP="007E43BC">
      <w:pPr>
        <w:pStyle w:val="Recallings"/>
        <w:rPr>
          <w:b/>
        </w:rPr>
      </w:pPr>
      <w:r>
        <w:rPr>
          <w:b/>
        </w:rPr>
        <w:t>BEING AWARE FURTHER</w:t>
      </w:r>
      <w:r w:rsidRPr="0083563E">
        <w:t xml:space="preserve"> that</w:t>
      </w:r>
      <w:r w:rsidRPr="00662E91">
        <w:t>, as in the maritime domain, organizations and users participating in inland waterway transport are faced with on-going technical, infrastructural and economic developments, which may challenge VTS authorities to adept the services in order to meet the changing needs and requirements for VTS</w:t>
      </w:r>
    </w:p>
    <w:p w14:paraId="3D1D183C" w14:textId="39A3D14A" w:rsidR="0083563E" w:rsidRDefault="0083563E" w:rsidP="007E43BC">
      <w:pPr>
        <w:pStyle w:val="Recallings"/>
      </w:pPr>
      <w:r>
        <w:rPr>
          <w:b/>
        </w:rPr>
        <w:t>RECOGNISING</w:t>
      </w:r>
      <w:r w:rsidRPr="0083563E">
        <w:t xml:space="preserve"> that</w:t>
      </w:r>
      <w:r>
        <w:t>:</w:t>
      </w:r>
    </w:p>
    <w:p w14:paraId="4428B960" w14:textId="77777777" w:rsidR="0083563E" w:rsidRPr="005B0006" w:rsidRDefault="0083563E" w:rsidP="0083563E">
      <w:pPr>
        <w:pStyle w:val="Bullet1"/>
      </w:pPr>
      <w:r w:rsidRPr="005B0006">
        <w:t>In general the use of differing vessel traffic services in inland waters may cause confusion to masters of all vessels moving from one vessel traffic service area to another; and,</w:t>
      </w:r>
    </w:p>
    <w:p w14:paraId="1D2F462C" w14:textId="695C6B7E" w:rsidR="0083563E" w:rsidRPr="0083563E" w:rsidRDefault="0083563E" w:rsidP="0083563E">
      <w:pPr>
        <w:pStyle w:val="Bullet1"/>
        <w:rPr>
          <w:b/>
        </w:rPr>
      </w:pPr>
      <w:r w:rsidRPr="005B0006">
        <w:t>In particular that the use of vessel traffic services in inland waters, which differ from vessel traffic services in coastal, port approach and port areas, may cause additional confusion to masters of maritime vessels when navigating in those inland waters;</w:t>
      </w:r>
    </w:p>
    <w:p w14:paraId="1994B5E4" w14:textId="704D54C1" w:rsidR="0083563E" w:rsidRPr="0083563E" w:rsidRDefault="0083563E" w:rsidP="0083563E">
      <w:pPr>
        <w:pStyle w:val="Recallings"/>
      </w:pPr>
      <w:r>
        <w:rPr>
          <w:b/>
        </w:rPr>
        <w:t>RECOGNISING ALSO</w:t>
      </w:r>
      <w:r>
        <w:t xml:space="preserve"> that</w:t>
      </w:r>
      <w:r w:rsidRPr="006F0699">
        <w:t xml:space="preserve"> the safety and efficiency of vessel traffic and the protection of the environment would be improved if the establishment and operation of vessel traffic services in inland waters was harmonised through international guidelines that are, as far as practicable, consistent with the IMO guidelines.</w:t>
      </w:r>
    </w:p>
    <w:p w14:paraId="6F2FFED2" w14:textId="2B6C95D9" w:rsidR="009E1230" w:rsidRPr="00460028" w:rsidRDefault="009E1230" w:rsidP="007E43BC">
      <w:pPr>
        <w:pStyle w:val="Recallings"/>
      </w:pPr>
      <w:r w:rsidRPr="00460028">
        <w:rPr>
          <w:b/>
        </w:rPr>
        <w:t>ADOPTS</w:t>
      </w:r>
      <w:r w:rsidRPr="00460028">
        <w:t xml:space="preserve"> </w:t>
      </w:r>
      <w:r w:rsidR="007E0522">
        <w:t xml:space="preserve">the </w:t>
      </w:r>
      <w:r w:rsidR="00B81E64" w:rsidRPr="006F0699">
        <w:t>Guidelines and Criteria for Vessel Tr</w:t>
      </w:r>
      <w:r w:rsidR="007E0522">
        <w:t>affic Services in Inland Waters</w:t>
      </w:r>
      <w:r w:rsidR="00B81E64" w:rsidRPr="006F0699">
        <w:t xml:space="preserve"> as set out</w:t>
      </w:r>
      <w:r w:rsidR="00B81E64">
        <w:t xml:space="preserve"> in the Annex of this R</w:t>
      </w:r>
      <w:r w:rsidRPr="00460028">
        <w:t>ecommendation; and,</w:t>
      </w:r>
    </w:p>
    <w:p w14:paraId="338BA4D3" w14:textId="77777777" w:rsidR="00B81E64" w:rsidRPr="006F0699" w:rsidRDefault="009E1230" w:rsidP="00B81E64">
      <w:pPr>
        <w:rPr>
          <w:rFonts w:cs="Arial"/>
        </w:rPr>
      </w:pPr>
      <w:r w:rsidRPr="00460028">
        <w:rPr>
          <w:b/>
        </w:rPr>
        <w:t>RECOMMENDS</w:t>
      </w:r>
      <w:r w:rsidRPr="00460028">
        <w:t xml:space="preserve"> that </w:t>
      </w:r>
      <w:r w:rsidR="00B81E64" w:rsidRPr="006F0699">
        <w:rPr>
          <w:rFonts w:cs="Arial"/>
        </w:rPr>
        <w:t>Administrations, Competent Authorities and VTS Authorities to take these guidelines into account when developing, implementing and operating vessel traffic services in inland waters where the application of the Guidelines given in IMO Resolution A.857 (20) are not considered appropriate;</w:t>
      </w:r>
    </w:p>
    <w:p w14:paraId="415B94AE" w14:textId="77777777" w:rsidR="00B81E64" w:rsidRDefault="00B81E64" w:rsidP="00B81E64">
      <w:r w:rsidRPr="006F0699">
        <w:t>Masters of vessels navigating in inland waters in which vessel traffic services be encouraged to make use of such services as are provided.</w:t>
      </w:r>
    </w:p>
    <w:p w14:paraId="4B8EC591" w14:textId="71639E04" w:rsidR="00460028" w:rsidRDefault="009E1230" w:rsidP="00B81E64">
      <w:pPr>
        <w:pStyle w:val="Title"/>
      </w:pPr>
      <w:r w:rsidRPr="00460028">
        <w:br w:type="page"/>
      </w:r>
      <w:bookmarkStart w:id="1" w:name="_Toc224955155"/>
      <w:r w:rsidR="00460028">
        <w:lastRenderedPageBreak/>
        <w:t>Table of Contents</w:t>
      </w:r>
      <w:bookmarkEnd w:id="1"/>
    </w:p>
    <w:p w14:paraId="3A91FEB9" w14:textId="77777777" w:rsidR="007E0522" w:rsidRDefault="00F46430">
      <w:pPr>
        <w:pStyle w:val="TOC1"/>
        <w:rPr>
          <w:rFonts w:asciiTheme="minorHAnsi" w:eastAsiaTheme="minorEastAsia" w:hAnsiTheme="minorHAnsi" w:cstheme="minorBidi"/>
          <w:b w:val="0"/>
          <w:bCs w:val="0"/>
          <w:caps w:val="0"/>
          <w:noProof/>
          <w:sz w:val="24"/>
          <w:lang w:val="en-US" w:eastAsia="ja-JP"/>
        </w:rPr>
      </w:pPr>
      <w:r>
        <w:rPr>
          <w:bCs w:val="0"/>
          <w:caps w:val="0"/>
        </w:rPr>
        <w:fldChar w:fldCharType="begin"/>
      </w:r>
      <w:r w:rsidR="00E22226">
        <w:rPr>
          <w:bCs w:val="0"/>
          <w:caps w:val="0"/>
        </w:rPr>
        <w:instrText xml:space="preserve"> TOC \o "2-3" \h \z \t "Heading 1,1,Title,1,Appendix,5" </w:instrText>
      </w:r>
      <w:r>
        <w:rPr>
          <w:bCs w:val="0"/>
          <w:caps w:val="0"/>
        </w:rPr>
        <w:fldChar w:fldCharType="separate"/>
      </w:r>
      <w:r w:rsidR="007E0522">
        <w:rPr>
          <w:noProof/>
        </w:rPr>
        <w:t>Document Revisions</w:t>
      </w:r>
      <w:r w:rsidR="007E0522">
        <w:rPr>
          <w:noProof/>
        </w:rPr>
        <w:tab/>
      </w:r>
      <w:r w:rsidR="007E0522">
        <w:rPr>
          <w:noProof/>
        </w:rPr>
        <w:fldChar w:fldCharType="begin"/>
      </w:r>
      <w:r w:rsidR="007E0522">
        <w:rPr>
          <w:noProof/>
        </w:rPr>
        <w:instrText xml:space="preserve"> PAGEREF _Toc224955154 \h </w:instrText>
      </w:r>
      <w:r w:rsidR="007E0522">
        <w:rPr>
          <w:noProof/>
        </w:rPr>
      </w:r>
      <w:r w:rsidR="007E0522">
        <w:rPr>
          <w:noProof/>
        </w:rPr>
        <w:fldChar w:fldCharType="separate"/>
      </w:r>
      <w:r w:rsidR="007E0522">
        <w:rPr>
          <w:noProof/>
        </w:rPr>
        <w:t>2</w:t>
      </w:r>
      <w:r w:rsidR="007E0522">
        <w:rPr>
          <w:noProof/>
        </w:rPr>
        <w:fldChar w:fldCharType="end"/>
      </w:r>
    </w:p>
    <w:p w14:paraId="0DE5DA53" w14:textId="77777777" w:rsidR="007E0522" w:rsidRDefault="007E0522">
      <w:pPr>
        <w:pStyle w:val="TOC1"/>
        <w:rPr>
          <w:rFonts w:asciiTheme="minorHAnsi" w:eastAsiaTheme="minorEastAsia" w:hAnsiTheme="minorHAnsi" w:cstheme="minorBidi"/>
          <w:b w:val="0"/>
          <w:bCs w:val="0"/>
          <w:caps w:val="0"/>
          <w:noProof/>
          <w:sz w:val="24"/>
          <w:lang w:val="en-US" w:eastAsia="ja-JP"/>
        </w:rPr>
      </w:pPr>
      <w:r>
        <w:rPr>
          <w:noProof/>
        </w:rPr>
        <w:t>Table of Contents</w:t>
      </w:r>
      <w:r>
        <w:rPr>
          <w:noProof/>
        </w:rPr>
        <w:tab/>
      </w:r>
      <w:r>
        <w:rPr>
          <w:noProof/>
        </w:rPr>
        <w:fldChar w:fldCharType="begin"/>
      </w:r>
      <w:r>
        <w:rPr>
          <w:noProof/>
        </w:rPr>
        <w:instrText xml:space="preserve"> PAGEREF _Toc224955155 \h </w:instrText>
      </w:r>
      <w:r>
        <w:rPr>
          <w:noProof/>
        </w:rPr>
      </w:r>
      <w:r>
        <w:rPr>
          <w:noProof/>
        </w:rPr>
        <w:fldChar w:fldCharType="separate"/>
      </w:r>
      <w:r>
        <w:rPr>
          <w:noProof/>
        </w:rPr>
        <w:t>4</w:t>
      </w:r>
      <w:r>
        <w:rPr>
          <w:noProof/>
        </w:rPr>
        <w:fldChar w:fldCharType="end"/>
      </w:r>
    </w:p>
    <w:p w14:paraId="45F550D5" w14:textId="77777777" w:rsidR="007E0522" w:rsidRDefault="007E0522">
      <w:pPr>
        <w:pStyle w:val="TOC1"/>
        <w:rPr>
          <w:rFonts w:asciiTheme="minorHAnsi" w:eastAsiaTheme="minorEastAsia" w:hAnsiTheme="minorHAnsi" w:cstheme="minorBidi"/>
          <w:b w:val="0"/>
          <w:bCs w:val="0"/>
          <w:caps w:val="0"/>
          <w:noProof/>
          <w:sz w:val="24"/>
          <w:lang w:val="en-US" w:eastAsia="ja-JP"/>
        </w:rPr>
      </w:pPr>
      <w:r>
        <w:rPr>
          <w:noProof/>
        </w:rPr>
        <w:t>Index of Tables</w:t>
      </w:r>
      <w:r>
        <w:rPr>
          <w:noProof/>
        </w:rPr>
        <w:tab/>
      </w:r>
      <w:r>
        <w:rPr>
          <w:noProof/>
        </w:rPr>
        <w:fldChar w:fldCharType="begin"/>
      </w:r>
      <w:r>
        <w:rPr>
          <w:noProof/>
        </w:rPr>
        <w:instrText xml:space="preserve"> PAGEREF _Toc224955156 \h </w:instrText>
      </w:r>
      <w:r>
        <w:rPr>
          <w:noProof/>
        </w:rPr>
      </w:r>
      <w:r>
        <w:rPr>
          <w:noProof/>
        </w:rPr>
        <w:fldChar w:fldCharType="separate"/>
      </w:r>
      <w:r>
        <w:rPr>
          <w:noProof/>
        </w:rPr>
        <w:t>4</w:t>
      </w:r>
      <w:r>
        <w:rPr>
          <w:noProof/>
        </w:rPr>
        <w:fldChar w:fldCharType="end"/>
      </w:r>
    </w:p>
    <w:p w14:paraId="6F2ADB6F" w14:textId="77777777" w:rsidR="007E0522" w:rsidRDefault="007E0522">
      <w:pPr>
        <w:pStyle w:val="TOC1"/>
        <w:rPr>
          <w:rFonts w:asciiTheme="minorHAnsi" w:eastAsiaTheme="minorEastAsia" w:hAnsiTheme="minorHAnsi" w:cstheme="minorBidi"/>
          <w:b w:val="0"/>
          <w:bCs w:val="0"/>
          <w:caps w:val="0"/>
          <w:noProof/>
          <w:sz w:val="24"/>
          <w:lang w:val="en-US" w:eastAsia="ja-JP"/>
        </w:rPr>
      </w:pPr>
      <w:r>
        <w:rPr>
          <w:noProof/>
        </w:rPr>
        <w:t>Index of Figures</w:t>
      </w:r>
      <w:r>
        <w:rPr>
          <w:noProof/>
        </w:rPr>
        <w:tab/>
      </w:r>
      <w:r>
        <w:rPr>
          <w:noProof/>
        </w:rPr>
        <w:fldChar w:fldCharType="begin"/>
      </w:r>
      <w:r>
        <w:rPr>
          <w:noProof/>
        </w:rPr>
        <w:instrText xml:space="preserve"> PAGEREF _Toc224955157 \h </w:instrText>
      </w:r>
      <w:r>
        <w:rPr>
          <w:noProof/>
        </w:rPr>
      </w:r>
      <w:r>
        <w:rPr>
          <w:noProof/>
        </w:rPr>
        <w:fldChar w:fldCharType="separate"/>
      </w:r>
      <w:r>
        <w:rPr>
          <w:noProof/>
        </w:rPr>
        <w:t>4</w:t>
      </w:r>
      <w:r>
        <w:rPr>
          <w:noProof/>
        </w:rPr>
        <w:fldChar w:fldCharType="end"/>
      </w:r>
    </w:p>
    <w:p w14:paraId="5A312C48" w14:textId="77777777" w:rsidR="007E0522" w:rsidRDefault="007E0522">
      <w:pPr>
        <w:pStyle w:val="TOC1"/>
        <w:rPr>
          <w:rFonts w:asciiTheme="minorHAnsi" w:eastAsiaTheme="minorEastAsia" w:hAnsiTheme="minorHAnsi" w:cstheme="minorBidi"/>
          <w:b w:val="0"/>
          <w:bCs w:val="0"/>
          <w:caps w:val="0"/>
          <w:noProof/>
          <w:sz w:val="24"/>
          <w:lang w:val="en-US" w:eastAsia="ja-JP"/>
        </w:rPr>
      </w:pPr>
      <w:r>
        <w:rPr>
          <w:noProof/>
        </w:rPr>
        <w:t>Annex</w:t>
      </w:r>
      <w:r>
        <w:rPr>
          <w:noProof/>
        </w:rPr>
        <w:tab/>
      </w:r>
      <w:r>
        <w:rPr>
          <w:noProof/>
        </w:rPr>
        <w:fldChar w:fldCharType="begin"/>
      </w:r>
      <w:r>
        <w:rPr>
          <w:noProof/>
        </w:rPr>
        <w:instrText xml:space="preserve"> PAGEREF _Toc224955158 \h </w:instrText>
      </w:r>
      <w:r>
        <w:rPr>
          <w:noProof/>
        </w:rPr>
      </w:r>
      <w:r>
        <w:rPr>
          <w:noProof/>
        </w:rPr>
        <w:fldChar w:fldCharType="separate"/>
      </w:r>
      <w:r>
        <w:rPr>
          <w:noProof/>
        </w:rPr>
        <w:t>5</w:t>
      </w:r>
      <w:r>
        <w:rPr>
          <w:noProof/>
        </w:rPr>
        <w:fldChar w:fldCharType="end"/>
      </w:r>
    </w:p>
    <w:p w14:paraId="2B7CA2D8" w14:textId="77777777" w:rsidR="007E0522" w:rsidRDefault="007E0522">
      <w:pPr>
        <w:pStyle w:val="TOC1"/>
        <w:tabs>
          <w:tab w:val="left" w:pos="362"/>
        </w:tabs>
        <w:rPr>
          <w:rFonts w:asciiTheme="minorHAnsi" w:eastAsiaTheme="minorEastAsia" w:hAnsiTheme="minorHAnsi" w:cstheme="minorBidi"/>
          <w:b w:val="0"/>
          <w:bCs w:val="0"/>
          <w:caps w:val="0"/>
          <w:noProof/>
          <w:sz w:val="24"/>
          <w:lang w:val="en-US" w:eastAsia="ja-JP"/>
        </w:rPr>
      </w:pPr>
      <w:r>
        <w:rPr>
          <w:noProof/>
        </w:rPr>
        <w:t>1</w:t>
      </w:r>
      <w:r>
        <w:rPr>
          <w:rFonts w:asciiTheme="minorHAnsi" w:eastAsiaTheme="minorEastAsia" w:hAnsiTheme="minorHAnsi" w:cstheme="minorBidi"/>
          <w:b w:val="0"/>
          <w:bCs w:val="0"/>
          <w:caps w:val="0"/>
          <w:noProof/>
          <w:sz w:val="24"/>
          <w:lang w:val="en-US" w:eastAsia="ja-JP"/>
        </w:rPr>
        <w:tab/>
      </w:r>
      <w:r>
        <w:rPr>
          <w:noProof/>
        </w:rPr>
        <w:t>Introduction</w:t>
      </w:r>
      <w:r>
        <w:rPr>
          <w:noProof/>
        </w:rPr>
        <w:tab/>
      </w:r>
      <w:r>
        <w:rPr>
          <w:noProof/>
        </w:rPr>
        <w:fldChar w:fldCharType="begin"/>
      </w:r>
      <w:r>
        <w:rPr>
          <w:noProof/>
        </w:rPr>
        <w:instrText xml:space="preserve"> PAGEREF _Toc224955159 \h </w:instrText>
      </w:r>
      <w:r>
        <w:rPr>
          <w:noProof/>
        </w:rPr>
      </w:r>
      <w:r>
        <w:rPr>
          <w:noProof/>
        </w:rPr>
        <w:fldChar w:fldCharType="separate"/>
      </w:r>
      <w:r>
        <w:rPr>
          <w:noProof/>
        </w:rPr>
        <w:t>5</w:t>
      </w:r>
      <w:r>
        <w:rPr>
          <w:noProof/>
        </w:rPr>
        <w:fldChar w:fldCharType="end"/>
      </w:r>
    </w:p>
    <w:p w14:paraId="67800664" w14:textId="77777777" w:rsidR="007E0522" w:rsidRDefault="007E0522">
      <w:pPr>
        <w:pStyle w:val="TOC1"/>
        <w:tabs>
          <w:tab w:val="left" w:pos="362"/>
        </w:tabs>
        <w:rPr>
          <w:rFonts w:asciiTheme="minorHAnsi" w:eastAsiaTheme="minorEastAsia" w:hAnsiTheme="minorHAnsi" w:cstheme="minorBidi"/>
          <w:b w:val="0"/>
          <w:bCs w:val="0"/>
          <w:caps w:val="0"/>
          <w:noProof/>
          <w:sz w:val="24"/>
          <w:lang w:val="en-US" w:eastAsia="ja-JP"/>
        </w:rPr>
      </w:pPr>
      <w:r>
        <w:rPr>
          <w:noProof/>
        </w:rPr>
        <w:t>2</w:t>
      </w:r>
      <w:r>
        <w:rPr>
          <w:rFonts w:asciiTheme="minorHAnsi" w:eastAsiaTheme="minorEastAsia" w:hAnsiTheme="minorHAnsi" w:cstheme="minorBidi"/>
          <w:b w:val="0"/>
          <w:bCs w:val="0"/>
          <w:caps w:val="0"/>
          <w:noProof/>
          <w:sz w:val="24"/>
          <w:lang w:val="en-US" w:eastAsia="ja-JP"/>
        </w:rPr>
        <w:tab/>
      </w:r>
      <w:r>
        <w:rPr>
          <w:noProof/>
        </w:rPr>
        <w:t>Definitions and clarificationS</w:t>
      </w:r>
      <w:r>
        <w:rPr>
          <w:noProof/>
        </w:rPr>
        <w:tab/>
      </w:r>
      <w:r>
        <w:rPr>
          <w:noProof/>
        </w:rPr>
        <w:fldChar w:fldCharType="begin"/>
      </w:r>
      <w:r>
        <w:rPr>
          <w:noProof/>
        </w:rPr>
        <w:instrText xml:space="preserve"> PAGEREF _Toc224955160 \h </w:instrText>
      </w:r>
      <w:r>
        <w:rPr>
          <w:noProof/>
        </w:rPr>
      </w:r>
      <w:r>
        <w:rPr>
          <w:noProof/>
        </w:rPr>
        <w:fldChar w:fldCharType="separate"/>
      </w:r>
      <w:r>
        <w:rPr>
          <w:noProof/>
        </w:rPr>
        <w:t>5</w:t>
      </w:r>
      <w:r>
        <w:rPr>
          <w:noProof/>
        </w:rPr>
        <w:fldChar w:fldCharType="end"/>
      </w:r>
    </w:p>
    <w:p w14:paraId="358226EF" w14:textId="77777777" w:rsidR="007E0522" w:rsidRDefault="007E0522">
      <w:pPr>
        <w:pStyle w:val="TOC1"/>
        <w:tabs>
          <w:tab w:val="left" w:pos="362"/>
        </w:tabs>
        <w:rPr>
          <w:rFonts w:asciiTheme="minorHAnsi" w:eastAsiaTheme="minorEastAsia" w:hAnsiTheme="minorHAnsi" w:cstheme="minorBidi"/>
          <w:b w:val="0"/>
          <w:bCs w:val="0"/>
          <w:caps w:val="0"/>
          <w:noProof/>
          <w:sz w:val="24"/>
          <w:lang w:val="en-US" w:eastAsia="ja-JP"/>
        </w:rPr>
      </w:pPr>
      <w:r>
        <w:rPr>
          <w:noProof/>
        </w:rPr>
        <w:t>3</w:t>
      </w:r>
      <w:r>
        <w:rPr>
          <w:rFonts w:asciiTheme="minorHAnsi" w:eastAsiaTheme="minorEastAsia" w:hAnsiTheme="minorHAnsi" w:cstheme="minorBidi"/>
          <w:b w:val="0"/>
          <w:bCs w:val="0"/>
          <w:caps w:val="0"/>
          <w:noProof/>
          <w:sz w:val="24"/>
          <w:lang w:val="en-US" w:eastAsia="ja-JP"/>
        </w:rPr>
        <w:tab/>
      </w:r>
      <w:r>
        <w:rPr>
          <w:noProof/>
        </w:rPr>
        <w:t>General considerations for Vessel Traffic Services in inland waters</w:t>
      </w:r>
      <w:r>
        <w:rPr>
          <w:noProof/>
        </w:rPr>
        <w:tab/>
      </w:r>
      <w:r>
        <w:rPr>
          <w:noProof/>
        </w:rPr>
        <w:fldChar w:fldCharType="begin"/>
      </w:r>
      <w:r>
        <w:rPr>
          <w:noProof/>
        </w:rPr>
        <w:instrText xml:space="preserve"> PAGEREF _Toc224955161 \h </w:instrText>
      </w:r>
      <w:r>
        <w:rPr>
          <w:noProof/>
        </w:rPr>
      </w:r>
      <w:r>
        <w:rPr>
          <w:noProof/>
        </w:rPr>
        <w:fldChar w:fldCharType="separate"/>
      </w:r>
      <w:r>
        <w:rPr>
          <w:noProof/>
        </w:rPr>
        <w:t>6</w:t>
      </w:r>
      <w:r>
        <w:rPr>
          <w:noProof/>
        </w:rPr>
        <w:fldChar w:fldCharType="end"/>
      </w:r>
    </w:p>
    <w:p w14:paraId="5D1C7B49"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rPr>
        <w:t>3.1</w:t>
      </w:r>
      <w:r>
        <w:rPr>
          <w:rFonts w:asciiTheme="minorHAnsi" w:eastAsiaTheme="minorEastAsia" w:hAnsiTheme="minorHAnsi" w:cstheme="minorBidi"/>
          <w:bCs w:val="0"/>
          <w:noProof/>
          <w:sz w:val="24"/>
          <w:szCs w:val="24"/>
          <w:lang w:val="en-US" w:eastAsia="ja-JP"/>
        </w:rPr>
        <w:tab/>
      </w:r>
      <w:r>
        <w:rPr>
          <w:noProof/>
        </w:rPr>
        <w:t>Objectives</w:t>
      </w:r>
      <w:r>
        <w:rPr>
          <w:noProof/>
        </w:rPr>
        <w:tab/>
      </w:r>
      <w:r>
        <w:rPr>
          <w:noProof/>
        </w:rPr>
        <w:fldChar w:fldCharType="begin"/>
      </w:r>
      <w:r>
        <w:rPr>
          <w:noProof/>
        </w:rPr>
        <w:instrText xml:space="preserve"> PAGEREF _Toc224955162 \h </w:instrText>
      </w:r>
      <w:r>
        <w:rPr>
          <w:noProof/>
        </w:rPr>
      </w:r>
      <w:r>
        <w:rPr>
          <w:noProof/>
        </w:rPr>
        <w:fldChar w:fldCharType="separate"/>
      </w:r>
      <w:r>
        <w:rPr>
          <w:noProof/>
        </w:rPr>
        <w:t>6</w:t>
      </w:r>
      <w:r>
        <w:rPr>
          <w:noProof/>
        </w:rPr>
        <w:fldChar w:fldCharType="end"/>
      </w:r>
    </w:p>
    <w:p w14:paraId="28B27EE8" w14:textId="77777777" w:rsidR="007E0522" w:rsidRDefault="007E0522">
      <w:pPr>
        <w:pStyle w:val="TOC1"/>
        <w:tabs>
          <w:tab w:val="left" w:pos="362"/>
        </w:tabs>
        <w:rPr>
          <w:rFonts w:asciiTheme="minorHAnsi" w:eastAsiaTheme="minorEastAsia" w:hAnsiTheme="minorHAnsi" w:cstheme="minorBidi"/>
          <w:b w:val="0"/>
          <w:bCs w:val="0"/>
          <w:caps w:val="0"/>
          <w:noProof/>
          <w:sz w:val="24"/>
          <w:lang w:val="en-US" w:eastAsia="ja-JP"/>
        </w:rPr>
      </w:pPr>
      <w:r>
        <w:rPr>
          <w:noProof/>
        </w:rPr>
        <w:t>4</w:t>
      </w:r>
      <w:r>
        <w:rPr>
          <w:rFonts w:asciiTheme="minorHAnsi" w:eastAsiaTheme="minorEastAsia" w:hAnsiTheme="minorHAnsi" w:cstheme="minorBidi"/>
          <w:b w:val="0"/>
          <w:bCs w:val="0"/>
          <w:caps w:val="0"/>
          <w:noProof/>
          <w:sz w:val="24"/>
          <w:lang w:val="en-US" w:eastAsia="ja-JP"/>
        </w:rPr>
        <w:tab/>
      </w:r>
      <w:r>
        <w:rPr>
          <w:noProof/>
        </w:rPr>
        <w:t>Responsibility for planning and implementing a VTS</w:t>
      </w:r>
      <w:r>
        <w:rPr>
          <w:noProof/>
        </w:rPr>
        <w:tab/>
      </w:r>
      <w:r>
        <w:rPr>
          <w:noProof/>
        </w:rPr>
        <w:fldChar w:fldCharType="begin"/>
      </w:r>
      <w:r>
        <w:rPr>
          <w:noProof/>
        </w:rPr>
        <w:instrText xml:space="preserve"> PAGEREF _Toc224955163 \h </w:instrText>
      </w:r>
      <w:r>
        <w:rPr>
          <w:noProof/>
        </w:rPr>
      </w:r>
      <w:r>
        <w:rPr>
          <w:noProof/>
        </w:rPr>
        <w:fldChar w:fldCharType="separate"/>
      </w:r>
      <w:r>
        <w:rPr>
          <w:noProof/>
        </w:rPr>
        <w:t>7</w:t>
      </w:r>
      <w:r>
        <w:rPr>
          <w:noProof/>
        </w:rPr>
        <w:fldChar w:fldCharType="end"/>
      </w:r>
    </w:p>
    <w:p w14:paraId="62BB4686"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rPr>
        <w:t>4.1</w:t>
      </w:r>
      <w:r>
        <w:rPr>
          <w:rFonts w:asciiTheme="minorHAnsi" w:eastAsiaTheme="minorEastAsia" w:hAnsiTheme="minorHAnsi" w:cstheme="minorBidi"/>
          <w:bCs w:val="0"/>
          <w:noProof/>
          <w:sz w:val="24"/>
          <w:szCs w:val="24"/>
          <w:lang w:val="en-US" w:eastAsia="ja-JP"/>
        </w:rPr>
        <w:tab/>
      </w:r>
      <w:r>
        <w:rPr>
          <w:noProof/>
        </w:rPr>
        <w:t>Planning a VTS</w:t>
      </w:r>
      <w:r>
        <w:rPr>
          <w:noProof/>
        </w:rPr>
        <w:tab/>
      </w:r>
      <w:r>
        <w:rPr>
          <w:noProof/>
        </w:rPr>
        <w:fldChar w:fldCharType="begin"/>
      </w:r>
      <w:r>
        <w:rPr>
          <w:noProof/>
        </w:rPr>
        <w:instrText xml:space="preserve"> PAGEREF _Toc224955164 \h </w:instrText>
      </w:r>
      <w:r>
        <w:rPr>
          <w:noProof/>
        </w:rPr>
      </w:r>
      <w:r>
        <w:rPr>
          <w:noProof/>
        </w:rPr>
        <w:fldChar w:fldCharType="separate"/>
      </w:r>
      <w:r>
        <w:rPr>
          <w:noProof/>
        </w:rPr>
        <w:t>7</w:t>
      </w:r>
      <w:r>
        <w:rPr>
          <w:noProof/>
        </w:rPr>
        <w:fldChar w:fldCharType="end"/>
      </w:r>
    </w:p>
    <w:p w14:paraId="458D5E04"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lang w:eastAsia="en-GB"/>
        </w:rPr>
        <w:t>4.2</w:t>
      </w:r>
      <w:r>
        <w:rPr>
          <w:rFonts w:asciiTheme="minorHAnsi" w:eastAsiaTheme="minorEastAsia" w:hAnsiTheme="minorHAnsi" w:cstheme="minorBidi"/>
          <w:bCs w:val="0"/>
          <w:noProof/>
          <w:sz w:val="24"/>
          <w:szCs w:val="24"/>
          <w:lang w:val="en-US" w:eastAsia="ja-JP"/>
        </w:rPr>
        <w:tab/>
      </w:r>
      <w:r>
        <w:rPr>
          <w:noProof/>
        </w:rPr>
        <w:t>Establishment of VTS Areas</w:t>
      </w:r>
      <w:r>
        <w:rPr>
          <w:noProof/>
        </w:rPr>
        <w:tab/>
      </w:r>
      <w:r>
        <w:rPr>
          <w:noProof/>
        </w:rPr>
        <w:fldChar w:fldCharType="begin"/>
      </w:r>
      <w:r>
        <w:rPr>
          <w:noProof/>
        </w:rPr>
        <w:instrText xml:space="preserve"> PAGEREF _Toc224955165 \h </w:instrText>
      </w:r>
      <w:r>
        <w:rPr>
          <w:noProof/>
        </w:rPr>
      </w:r>
      <w:r>
        <w:rPr>
          <w:noProof/>
        </w:rPr>
        <w:fldChar w:fldCharType="separate"/>
      </w:r>
      <w:r>
        <w:rPr>
          <w:noProof/>
        </w:rPr>
        <w:t>7</w:t>
      </w:r>
      <w:r>
        <w:rPr>
          <w:noProof/>
        </w:rPr>
        <w:fldChar w:fldCharType="end"/>
      </w:r>
    </w:p>
    <w:p w14:paraId="5B5CA966" w14:textId="77777777" w:rsidR="007E0522" w:rsidRDefault="007E0522">
      <w:pPr>
        <w:pStyle w:val="TOC1"/>
        <w:tabs>
          <w:tab w:val="left" w:pos="362"/>
        </w:tabs>
        <w:rPr>
          <w:rFonts w:asciiTheme="minorHAnsi" w:eastAsiaTheme="minorEastAsia" w:hAnsiTheme="minorHAnsi" w:cstheme="minorBidi"/>
          <w:b w:val="0"/>
          <w:bCs w:val="0"/>
          <w:caps w:val="0"/>
          <w:noProof/>
          <w:sz w:val="24"/>
          <w:lang w:val="en-US" w:eastAsia="ja-JP"/>
        </w:rPr>
      </w:pPr>
      <w:r>
        <w:rPr>
          <w:noProof/>
        </w:rPr>
        <w:t>5</w:t>
      </w:r>
      <w:r>
        <w:rPr>
          <w:rFonts w:asciiTheme="minorHAnsi" w:eastAsiaTheme="minorEastAsia" w:hAnsiTheme="minorHAnsi" w:cstheme="minorBidi"/>
          <w:b w:val="0"/>
          <w:bCs w:val="0"/>
          <w:caps w:val="0"/>
          <w:noProof/>
          <w:sz w:val="24"/>
          <w:lang w:val="en-US" w:eastAsia="ja-JP"/>
        </w:rPr>
        <w:tab/>
      </w:r>
      <w:r>
        <w:rPr>
          <w:noProof/>
        </w:rPr>
        <w:t>Responsibilities and liability</w:t>
      </w:r>
      <w:r>
        <w:rPr>
          <w:noProof/>
        </w:rPr>
        <w:tab/>
      </w:r>
      <w:r>
        <w:rPr>
          <w:noProof/>
        </w:rPr>
        <w:fldChar w:fldCharType="begin"/>
      </w:r>
      <w:r>
        <w:rPr>
          <w:noProof/>
        </w:rPr>
        <w:instrText xml:space="preserve"> PAGEREF _Toc224955166 \h </w:instrText>
      </w:r>
      <w:r>
        <w:rPr>
          <w:noProof/>
        </w:rPr>
      </w:r>
      <w:r>
        <w:rPr>
          <w:noProof/>
        </w:rPr>
        <w:fldChar w:fldCharType="separate"/>
      </w:r>
      <w:r>
        <w:rPr>
          <w:noProof/>
        </w:rPr>
        <w:t>8</w:t>
      </w:r>
      <w:r>
        <w:rPr>
          <w:noProof/>
        </w:rPr>
        <w:fldChar w:fldCharType="end"/>
      </w:r>
    </w:p>
    <w:p w14:paraId="0CDBA81E"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rPr>
        <w:t>5.1</w:t>
      </w:r>
      <w:r>
        <w:rPr>
          <w:rFonts w:asciiTheme="minorHAnsi" w:eastAsiaTheme="minorEastAsia" w:hAnsiTheme="minorHAnsi" w:cstheme="minorBidi"/>
          <w:bCs w:val="0"/>
          <w:noProof/>
          <w:sz w:val="24"/>
          <w:szCs w:val="24"/>
          <w:lang w:val="en-US" w:eastAsia="ja-JP"/>
        </w:rPr>
        <w:tab/>
      </w:r>
      <w:r>
        <w:rPr>
          <w:noProof/>
        </w:rPr>
        <w:t>Responsibilties</w:t>
      </w:r>
      <w:r>
        <w:rPr>
          <w:noProof/>
        </w:rPr>
        <w:tab/>
      </w:r>
      <w:r>
        <w:rPr>
          <w:noProof/>
        </w:rPr>
        <w:fldChar w:fldCharType="begin"/>
      </w:r>
      <w:r>
        <w:rPr>
          <w:noProof/>
        </w:rPr>
        <w:instrText xml:space="preserve"> PAGEREF _Toc224955167 \h </w:instrText>
      </w:r>
      <w:r>
        <w:rPr>
          <w:noProof/>
        </w:rPr>
      </w:r>
      <w:r>
        <w:rPr>
          <w:noProof/>
        </w:rPr>
        <w:fldChar w:fldCharType="separate"/>
      </w:r>
      <w:r>
        <w:rPr>
          <w:noProof/>
        </w:rPr>
        <w:t>8</w:t>
      </w:r>
      <w:r>
        <w:rPr>
          <w:noProof/>
        </w:rPr>
        <w:fldChar w:fldCharType="end"/>
      </w:r>
    </w:p>
    <w:p w14:paraId="61CD3640"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lang w:eastAsia="en-GB"/>
        </w:rPr>
        <w:t>5.2</w:t>
      </w:r>
      <w:r>
        <w:rPr>
          <w:rFonts w:asciiTheme="minorHAnsi" w:eastAsiaTheme="minorEastAsia" w:hAnsiTheme="minorHAnsi" w:cstheme="minorBidi"/>
          <w:bCs w:val="0"/>
          <w:noProof/>
          <w:sz w:val="24"/>
          <w:szCs w:val="24"/>
          <w:lang w:val="en-US" w:eastAsia="ja-JP"/>
        </w:rPr>
        <w:tab/>
      </w:r>
      <w:r>
        <w:rPr>
          <w:noProof/>
        </w:rPr>
        <w:t>Liability</w:t>
      </w:r>
      <w:r>
        <w:rPr>
          <w:noProof/>
        </w:rPr>
        <w:tab/>
      </w:r>
      <w:r>
        <w:rPr>
          <w:noProof/>
        </w:rPr>
        <w:fldChar w:fldCharType="begin"/>
      </w:r>
      <w:r>
        <w:rPr>
          <w:noProof/>
        </w:rPr>
        <w:instrText xml:space="preserve"> PAGEREF _Toc224955168 \h </w:instrText>
      </w:r>
      <w:r>
        <w:rPr>
          <w:noProof/>
        </w:rPr>
      </w:r>
      <w:r>
        <w:rPr>
          <w:noProof/>
        </w:rPr>
        <w:fldChar w:fldCharType="separate"/>
      </w:r>
      <w:r>
        <w:rPr>
          <w:noProof/>
        </w:rPr>
        <w:t>8</w:t>
      </w:r>
      <w:r>
        <w:rPr>
          <w:noProof/>
        </w:rPr>
        <w:fldChar w:fldCharType="end"/>
      </w:r>
    </w:p>
    <w:p w14:paraId="18A72DAA" w14:textId="77777777" w:rsidR="007E0522" w:rsidRDefault="007E0522">
      <w:pPr>
        <w:pStyle w:val="TOC1"/>
        <w:tabs>
          <w:tab w:val="left" w:pos="362"/>
        </w:tabs>
        <w:rPr>
          <w:rFonts w:asciiTheme="minorHAnsi" w:eastAsiaTheme="minorEastAsia" w:hAnsiTheme="minorHAnsi" w:cstheme="minorBidi"/>
          <w:b w:val="0"/>
          <w:bCs w:val="0"/>
          <w:caps w:val="0"/>
          <w:noProof/>
          <w:sz w:val="24"/>
          <w:lang w:val="en-US" w:eastAsia="ja-JP"/>
        </w:rPr>
      </w:pPr>
      <w:r>
        <w:rPr>
          <w:noProof/>
        </w:rPr>
        <w:t>6</w:t>
      </w:r>
      <w:r>
        <w:rPr>
          <w:rFonts w:asciiTheme="minorHAnsi" w:eastAsiaTheme="minorEastAsia" w:hAnsiTheme="minorHAnsi" w:cstheme="minorBidi"/>
          <w:b w:val="0"/>
          <w:bCs w:val="0"/>
          <w:caps w:val="0"/>
          <w:noProof/>
          <w:sz w:val="24"/>
          <w:lang w:val="en-US" w:eastAsia="ja-JP"/>
        </w:rPr>
        <w:tab/>
      </w:r>
      <w:r>
        <w:rPr>
          <w:noProof/>
        </w:rPr>
        <w:t>Operating a VTS</w:t>
      </w:r>
      <w:r>
        <w:rPr>
          <w:noProof/>
        </w:rPr>
        <w:tab/>
      </w:r>
      <w:r>
        <w:rPr>
          <w:noProof/>
        </w:rPr>
        <w:fldChar w:fldCharType="begin"/>
      </w:r>
      <w:r>
        <w:rPr>
          <w:noProof/>
        </w:rPr>
        <w:instrText xml:space="preserve"> PAGEREF _Toc224955169 \h </w:instrText>
      </w:r>
      <w:r>
        <w:rPr>
          <w:noProof/>
        </w:rPr>
      </w:r>
      <w:r>
        <w:rPr>
          <w:noProof/>
        </w:rPr>
        <w:fldChar w:fldCharType="separate"/>
      </w:r>
      <w:r>
        <w:rPr>
          <w:noProof/>
        </w:rPr>
        <w:t>8</w:t>
      </w:r>
      <w:r>
        <w:rPr>
          <w:noProof/>
        </w:rPr>
        <w:fldChar w:fldCharType="end"/>
      </w:r>
    </w:p>
    <w:p w14:paraId="608F8243"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rPr>
        <w:t>6.1</w:t>
      </w:r>
      <w:r>
        <w:rPr>
          <w:rFonts w:asciiTheme="minorHAnsi" w:eastAsiaTheme="minorEastAsia" w:hAnsiTheme="minorHAnsi" w:cstheme="minorBidi"/>
          <w:bCs w:val="0"/>
          <w:noProof/>
          <w:sz w:val="24"/>
          <w:szCs w:val="24"/>
          <w:lang w:val="en-US" w:eastAsia="ja-JP"/>
        </w:rPr>
        <w:tab/>
      </w:r>
      <w:r>
        <w:rPr>
          <w:noProof/>
        </w:rPr>
        <w:t>Conditions</w:t>
      </w:r>
      <w:r>
        <w:rPr>
          <w:noProof/>
        </w:rPr>
        <w:tab/>
      </w:r>
      <w:r>
        <w:rPr>
          <w:noProof/>
        </w:rPr>
        <w:fldChar w:fldCharType="begin"/>
      </w:r>
      <w:r>
        <w:rPr>
          <w:noProof/>
        </w:rPr>
        <w:instrText xml:space="preserve"> PAGEREF _Toc224955170 \h </w:instrText>
      </w:r>
      <w:r>
        <w:rPr>
          <w:noProof/>
        </w:rPr>
      </w:r>
      <w:r>
        <w:rPr>
          <w:noProof/>
        </w:rPr>
        <w:fldChar w:fldCharType="separate"/>
      </w:r>
      <w:r>
        <w:rPr>
          <w:noProof/>
        </w:rPr>
        <w:t>8</w:t>
      </w:r>
      <w:r>
        <w:rPr>
          <w:noProof/>
        </w:rPr>
        <w:fldChar w:fldCharType="end"/>
      </w:r>
    </w:p>
    <w:p w14:paraId="7C852452"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lang w:eastAsia="en-GB"/>
        </w:rPr>
        <w:t>6.2</w:t>
      </w:r>
      <w:r>
        <w:rPr>
          <w:rFonts w:asciiTheme="minorHAnsi" w:eastAsiaTheme="minorEastAsia" w:hAnsiTheme="minorHAnsi" w:cstheme="minorBidi"/>
          <w:bCs w:val="0"/>
          <w:noProof/>
          <w:sz w:val="24"/>
          <w:szCs w:val="24"/>
          <w:lang w:val="en-US" w:eastAsia="ja-JP"/>
        </w:rPr>
        <w:tab/>
      </w:r>
      <w:r>
        <w:rPr>
          <w:noProof/>
        </w:rPr>
        <w:t>VTS services</w:t>
      </w:r>
      <w:r>
        <w:rPr>
          <w:noProof/>
        </w:rPr>
        <w:tab/>
      </w:r>
      <w:r>
        <w:rPr>
          <w:noProof/>
        </w:rPr>
        <w:fldChar w:fldCharType="begin"/>
      </w:r>
      <w:r>
        <w:rPr>
          <w:noProof/>
        </w:rPr>
        <w:instrText xml:space="preserve"> PAGEREF _Toc224955171 \h </w:instrText>
      </w:r>
      <w:r>
        <w:rPr>
          <w:noProof/>
        </w:rPr>
      </w:r>
      <w:r>
        <w:rPr>
          <w:noProof/>
        </w:rPr>
        <w:fldChar w:fldCharType="separate"/>
      </w:r>
      <w:r>
        <w:rPr>
          <w:noProof/>
        </w:rPr>
        <w:t>9</w:t>
      </w:r>
      <w:r>
        <w:rPr>
          <w:noProof/>
        </w:rPr>
        <w:fldChar w:fldCharType="end"/>
      </w:r>
    </w:p>
    <w:p w14:paraId="1ACF51C8"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lang w:eastAsia="en-GB"/>
        </w:rPr>
        <w:t>6.3</w:t>
      </w:r>
      <w:r>
        <w:rPr>
          <w:rFonts w:asciiTheme="minorHAnsi" w:eastAsiaTheme="minorEastAsia" w:hAnsiTheme="minorHAnsi" w:cstheme="minorBidi"/>
          <w:bCs w:val="0"/>
          <w:noProof/>
          <w:sz w:val="24"/>
          <w:szCs w:val="24"/>
          <w:lang w:val="en-US" w:eastAsia="ja-JP"/>
        </w:rPr>
        <w:tab/>
      </w:r>
      <w:r>
        <w:rPr>
          <w:noProof/>
          <w:lang w:eastAsia="en-GB"/>
        </w:rPr>
        <w:t>Tasks that may be performed in accordance with the service rendered</w:t>
      </w:r>
      <w:r>
        <w:rPr>
          <w:noProof/>
        </w:rPr>
        <w:tab/>
      </w:r>
      <w:r>
        <w:rPr>
          <w:noProof/>
        </w:rPr>
        <w:fldChar w:fldCharType="begin"/>
      </w:r>
      <w:r>
        <w:rPr>
          <w:noProof/>
        </w:rPr>
        <w:instrText xml:space="preserve"> PAGEREF _Toc224955172 \h </w:instrText>
      </w:r>
      <w:r>
        <w:rPr>
          <w:noProof/>
        </w:rPr>
      </w:r>
      <w:r>
        <w:rPr>
          <w:noProof/>
        </w:rPr>
        <w:fldChar w:fldCharType="separate"/>
      </w:r>
      <w:r>
        <w:rPr>
          <w:noProof/>
        </w:rPr>
        <w:t>11</w:t>
      </w:r>
      <w:r>
        <w:rPr>
          <w:noProof/>
        </w:rPr>
        <w:fldChar w:fldCharType="end"/>
      </w:r>
    </w:p>
    <w:p w14:paraId="1E812007"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lang w:eastAsia="en-GB"/>
        </w:rPr>
        <w:t>6.4</w:t>
      </w:r>
      <w:r>
        <w:rPr>
          <w:rFonts w:asciiTheme="minorHAnsi" w:eastAsiaTheme="minorEastAsia" w:hAnsiTheme="minorHAnsi" w:cstheme="minorBidi"/>
          <w:bCs w:val="0"/>
          <w:noProof/>
          <w:sz w:val="24"/>
          <w:szCs w:val="24"/>
          <w:lang w:val="en-US" w:eastAsia="ja-JP"/>
        </w:rPr>
        <w:tab/>
      </w:r>
      <w:r>
        <w:rPr>
          <w:noProof/>
          <w:lang w:eastAsia="en-GB"/>
        </w:rPr>
        <w:t>Participation in VTS</w:t>
      </w:r>
      <w:r>
        <w:rPr>
          <w:noProof/>
        </w:rPr>
        <w:tab/>
      </w:r>
      <w:r>
        <w:rPr>
          <w:noProof/>
        </w:rPr>
        <w:fldChar w:fldCharType="begin"/>
      </w:r>
      <w:r>
        <w:rPr>
          <w:noProof/>
        </w:rPr>
        <w:instrText xml:space="preserve"> PAGEREF _Toc224955173 \h </w:instrText>
      </w:r>
      <w:r>
        <w:rPr>
          <w:noProof/>
        </w:rPr>
      </w:r>
      <w:r>
        <w:rPr>
          <w:noProof/>
        </w:rPr>
        <w:fldChar w:fldCharType="separate"/>
      </w:r>
      <w:r>
        <w:rPr>
          <w:noProof/>
        </w:rPr>
        <w:t>11</w:t>
      </w:r>
      <w:r>
        <w:rPr>
          <w:noProof/>
        </w:rPr>
        <w:fldChar w:fldCharType="end"/>
      </w:r>
    </w:p>
    <w:p w14:paraId="5AB67320"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lang w:eastAsia="en-GB"/>
        </w:rPr>
        <w:t>6.5</w:t>
      </w:r>
      <w:r>
        <w:rPr>
          <w:rFonts w:asciiTheme="minorHAnsi" w:eastAsiaTheme="minorEastAsia" w:hAnsiTheme="minorHAnsi" w:cstheme="minorBidi"/>
          <w:bCs w:val="0"/>
          <w:noProof/>
          <w:sz w:val="24"/>
          <w:szCs w:val="24"/>
          <w:lang w:val="en-US" w:eastAsia="ja-JP"/>
        </w:rPr>
        <w:tab/>
      </w:r>
      <w:r>
        <w:rPr>
          <w:noProof/>
          <w:lang w:eastAsia="en-GB"/>
        </w:rPr>
        <w:t>Communication and reporting</w:t>
      </w:r>
      <w:r>
        <w:rPr>
          <w:noProof/>
        </w:rPr>
        <w:tab/>
      </w:r>
      <w:r>
        <w:rPr>
          <w:noProof/>
        </w:rPr>
        <w:fldChar w:fldCharType="begin"/>
      </w:r>
      <w:r>
        <w:rPr>
          <w:noProof/>
        </w:rPr>
        <w:instrText xml:space="preserve"> PAGEREF _Toc224955174 \h </w:instrText>
      </w:r>
      <w:r>
        <w:rPr>
          <w:noProof/>
        </w:rPr>
      </w:r>
      <w:r>
        <w:rPr>
          <w:noProof/>
        </w:rPr>
        <w:fldChar w:fldCharType="separate"/>
      </w:r>
      <w:r>
        <w:rPr>
          <w:noProof/>
        </w:rPr>
        <w:t>12</w:t>
      </w:r>
      <w:r>
        <w:rPr>
          <w:noProof/>
        </w:rPr>
        <w:fldChar w:fldCharType="end"/>
      </w:r>
    </w:p>
    <w:p w14:paraId="246B7083"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lang w:eastAsia="en-GB"/>
        </w:rPr>
        <w:t>6.6</w:t>
      </w:r>
      <w:r>
        <w:rPr>
          <w:rFonts w:asciiTheme="minorHAnsi" w:eastAsiaTheme="minorEastAsia" w:hAnsiTheme="minorHAnsi" w:cstheme="minorBidi"/>
          <w:bCs w:val="0"/>
          <w:noProof/>
          <w:sz w:val="24"/>
          <w:szCs w:val="24"/>
          <w:lang w:val="en-US" w:eastAsia="ja-JP"/>
        </w:rPr>
        <w:tab/>
      </w:r>
      <w:r>
        <w:rPr>
          <w:noProof/>
          <w:lang w:eastAsia="en-GB"/>
        </w:rPr>
        <w:t>Operating procedures</w:t>
      </w:r>
      <w:r>
        <w:rPr>
          <w:noProof/>
        </w:rPr>
        <w:tab/>
      </w:r>
      <w:r>
        <w:rPr>
          <w:noProof/>
        </w:rPr>
        <w:fldChar w:fldCharType="begin"/>
      </w:r>
      <w:r>
        <w:rPr>
          <w:noProof/>
        </w:rPr>
        <w:instrText xml:space="preserve"> PAGEREF _Toc224955175 \h </w:instrText>
      </w:r>
      <w:r>
        <w:rPr>
          <w:noProof/>
        </w:rPr>
      </w:r>
      <w:r>
        <w:rPr>
          <w:noProof/>
        </w:rPr>
        <w:fldChar w:fldCharType="separate"/>
      </w:r>
      <w:r>
        <w:rPr>
          <w:noProof/>
        </w:rPr>
        <w:t>12</w:t>
      </w:r>
      <w:r>
        <w:rPr>
          <w:noProof/>
        </w:rPr>
        <w:fldChar w:fldCharType="end"/>
      </w:r>
    </w:p>
    <w:p w14:paraId="48C81BEB"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lang w:eastAsia="en-GB"/>
        </w:rPr>
        <w:t>6.7</w:t>
      </w:r>
      <w:r>
        <w:rPr>
          <w:rFonts w:asciiTheme="minorHAnsi" w:eastAsiaTheme="minorEastAsia" w:hAnsiTheme="minorHAnsi" w:cstheme="minorBidi"/>
          <w:bCs w:val="0"/>
          <w:noProof/>
          <w:sz w:val="24"/>
          <w:szCs w:val="24"/>
          <w:lang w:val="en-US" w:eastAsia="ja-JP"/>
        </w:rPr>
        <w:tab/>
      </w:r>
      <w:r>
        <w:rPr>
          <w:noProof/>
          <w:lang w:eastAsia="en-GB"/>
        </w:rPr>
        <w:t>Organization</w:t>
      </w:r>
      <w:r>
        <w:rPr>
          <w:noProof/>
        </w:rPr>
        <w:tab/>
      </w:r>
      <w:r>
        <w:rPr>
          <w:noProof/>
        </w:rPr>
        <w:fldChar w:fldCharType="begin"/>
      </w:r>
      <w:r>
        <w:rPr>
          <w:noProof/>
        </w:rPr>
        <w:instrText xml:space="preserve"> PAGEREF _Toc224955176 \h </w:instrText>
      </w:r>
      <w:r>
        <w:rPr>
          <w:noProof/>
        </w:rPr>
      </w:r>
      <w:r>
        <w:rPr>
          <w:noProof/>
        </w:rPr>
        <w:fldChar w:fldCharType="separate"/>
      </w:r>
      <w:r>
        <w:rPr>
          <w:noProof/>
        </w:rPr>
        <w:t>13</w:t>
      </w:r>
      <w:r>
        <w:rPr>
          <w:noProof/>
        </w:rPr>
        <w:fldChar w:fldCharType="end"/>
      </w:r>
    </w:p>
    <w:p w14:paraId="3FE3E767" w14:textId="77777777" w:rsidR="007E0522" w:rsidRDefault="007E0522">
      <w:pPr>
        <w:pStyle w:val="TOC2"/>
        <w:tabs>
          <w:tab w:val="left" w:pos="546"/>
        </w:tabs>
        <w:rPr>
          <w:rFonts w:asciiTheme="minorHAnsi" w:eastAsiaTheme="minorEastAsia" w:hAnsiTheme="minorHAnsi" w:cstheme="minorBidi"/>
          <w:bCs w:val="0"/>
          <w:noProof/>
          <w:sz w:val="24"/>
          <w:szCs w:val="24"/>
          <w:lang w:val="en-US" w:eastAsia="ja-JP"/>
        </w:rPr>
      </w:pPr>
      <w:r>
        <w:rPr>
          <w:noProof/>
          <w:lang w:eastAsia="en-GB"/>
        </w:rPr>
        <w:t>6.8</w:t>
      </w:r>
      <w:r>
        <w:rPr>
          <w:rFonts w:asciiTheme="minorHAnsi" w:eastAsiaTheme="minorEastAsia" w:hAnsiTheme="minorHAnsi" w:cstheme="minorBidi"/>
          <w:bCs w:val="0"/>
          <w:noProof/>
          <w:sz w:val="24"/>
          <w:szCs w:val="24"/>
          <w:lang w:val="en-US" w:eastAsia="ja-JP"/>
        </w:rPr>
        <w:tab/>
      </w:r>
      <w:r>
        <w:rPr>
          <w:noProof/>
          <w:lang w:eastAsia="en-GB"/>
        </w:rPr>
        <w:t>Database</w:t>
      </w:r>
      <w:r>
        <w:rPr>
          <w:noProof/>
        </w:rPr>
        <w:tab/>
      </w:r>
      <w:r>
        <w:rPr>
          <w:noProof/>
        </w:rPr>
        <w:fldChar w:fldCharType="begin"/>
      </w:r>
      <w:r>
        <w:rPr>
          <w:noProof/>
        </w:rPr>
        <w:instrText xml:space="preserve"> PAGEREF _Toc224955177 \h </w:instrText>
      </w:r>
      <w:r>
        <w:rPr>
          <w:noProof/>
        </w:rPr>
      </w:r>
      <w:r>
        <w:rPr>
          <w:noProof/>
        </w:rPr>
        <w:fldChar w:fldCharType="separate"/>
      </w:r>
      <w:r>
        <w:rPr>
          <w:noProof/>
        </w:rPr>
        <w:t>13</w:t>
      </w:r>
      <w:r>
        <w:rPr>
          <w:noProof/>
        </w:rPr>
        <w:fldChar w:fldCharType="end"/>
      </w:r>
    </w:p>
    <w:p w14:paraId="25313CE0" w14:textId="77777777" w:rsidR="007E0522" w:rsidRDefault="007E0522">
      <w:pPr>
        <w:pStyle w:val="TOC1"/>
        <w:tabs>
          <w:tab w:val="left" w:pos="362"/>
        </w:tabs>
        <w:rPr>
          <w:rFonts w:asciiTheme="minorHAnsi" w:eastAsiaTheme="minorEastAsia" w:hAnsiTheme="minorHAnsi" w:cstheme="minorBidi"/>
          <w:b w:val="0"/>
          <w:bCs w:val="0"/>
          <w:caps w:val="0"/>
          <w:noProof/>
          <w:sz w:val="24"/>
          <w:lang w:val="en-US" w:eastAsia="ja-JP"/>
        </w:rPr>
      </w:pPr>
      <w:r>
        <w:rPr>
          <w:noProof/>
        </w:rPr>
        <w:t>7</w:t>
      </w:r>
      <w:r>
        <w:rPr>
          <w:rFonts w:asciiTheme="minorHAnsi" w:eastAsiaTheme="minorEastAsia" w:hAnsiTheme="minorHAnsi" w:cstheme="minorBidi"/>
          <w:b w:val="0"/>
          <w:bCs w:val="0"/>
          <w:caps w:val="0"/>
          <w:noProof/>
          <w:sz w:val="24"/>
          <w:lang w:val="en-US" w:eastAsia="ja-JP"/>
        </w:rPr>
        <w:tab/>
      </w:r>
      <w:r>
        <w:rPr>
          <w:noProof/>
        </w:rPr>
        <w:t>FURTHER GUIDANCE ON THE ESTABLISHMENT AND OPERATION OF VTS</w:t>
      </w:r>
      <w:r>
        <w:rPr>
          <w:noProof/>
        </w:rPr>
        <w:tab/>
      </w:r>
      <w:r>
        <w:rPr>
          <w:noProof/>
        </w:rPr>
        <w:fldChar w:fldCharType="begin"/>
      </w:r>
      <w:r>
        <w:rPr>
          <w:noProof/>
        </w:rPr>
        <w:instrText xml:space="preserve"> PAGEREF _Toc224955178 \h </w:instrText>
      </w:r>
      <w:r>
        <w:rPr>
          <w:noProof/>
        </w:rPr>
      </w:r>
      <w:r>
        <w:rPr>
          <w:noProof/>
        </w:rPr>
        <w:fldChar w:fldCharType="separate"/>
      </w:r>
      <w:r>
        <w:rPr>
          <w:noProof/>
        </w:rPr>
        <w:t>13</w:t>
      </w:r>
      <w:r>
        <w:rPr>
          <w:noProof/>
        </w:rPr>
        <w:fldChar w:fldCharType="end"/>
      </w:r>
    </w:p>
    <w:p w14:paraId="36D17847" w14:textId="77777777" w:rsidR="005207B2" w:rsidRDefault="00F46430" w:rsidP="002D4569">
      <w:pPr>
        <w:pStyle w:val="BodyText"/>
      </w:pPr>
      <w:r>
        <w:rPr>
          <w:rFonts w:cs="Arial"/>
          <w:bCs/>
          <w:caps/>
        </w:rPr>
        <w:fldChar w:fldCharType="end"/>
      </w:r>
    </w:p>
    <w:p w14:paraId="1D001004" w14:textId="77777777" w:rsidR="00E22226" w:rsidRDefault="00E22226" w:rsidP="00E22226">
      <w:pPr>
        <w:pStyle w:val="Title"/>
      </w:pPr>
      <w:bookmarkStart w:id="2" w:name="_Toc224955156"/>
      <w:r>
        <w:t>Index of Tables</w:t>
      </w:r>
      <w:bookmarkEnd w:id="2"/>
    </w:p>
    <w:p w14:paraId="2673233A" w14:textId="77777777" w:rsidR="001F045B" w:rsidRDefault="00F46430">
      <w:pPr>
        <w:pStyle w:val="TableofFigures"/>
        <w:rPr>
          <w:rFonts w:ascii="Calibri" w:hAnsi="Calibri"/>
          <w:noProof/>
          <w:szCs w:val="22"/>
          <w:lang w:eastAsia="en-GB"/>
        </w:rPr>
      </w:pPr>
      <w:r>
        <w:fldChar w:fldCharType="begin"/>
      </w:r>
      <w:r w:rsidR="00E22226">
        <w:instrText xml:space="preserve"> TOC \h \z \t "Table_#" \c </w:instrText>
      </w:r>
      <w:r>
        <w:fldChar w:fldCharType="separate"/>
      </w:r>
      <w:hyperlink w:anchor="_Toc216497068" w:history="1">
        <w:r w:rsidR="001F045B" w:rsidRPr="00B83F3E">
          <w:rPr>
            <w:rStyle w:val="Hyperlink"/>
            <w:noProof/>
          </w:rPr>
          <w:t>Table 1</w:t>
        </w:r>
        <w:r w:rsidR="001F045B">
          <w:rPr>
            <w:rFonts w:ascii="Calibri" w:hAnsi="Calibri"/>
            <w:noProof/>
            <w:szCs w:val="22"/>
            <w:lang w:eastAsia="en-GB"/>
          </w:rPr>
          <w:tab/>
        </w:r>
        <w:r w:rsidR="001F045B" w:rsidRPr="00B83F3E">
          <w:rPr>
            <w:rStyle w:val="Hyperlink"/>
            <w:noProof/>
          </w:rPr>
          <w:t>Title required (Title goes above the table)</w:t>
        </w:r>
        <w:r w:rsidR="001F045B">
          <w:rPr>
            <w:noProof/>
            <w:webHidden/>
          </w:rPr>
          <w:tab/>
        </w:r>
        <w:r>
          <w:rPr>
            <w:noProof/>
            <w:webHidden/>
          </w:rPr>
          <w:fldChar w:fldCharType="begin"/>
        </w:r>
        <w:r w:rsidR="001F045B">
          <w:rPr>
            <w:noProof/>
            <w:webHidden/>
          </w:rPr>
          <w:instrText xml:space="preserve"> PAGEREF _Toc216497068 \h </w:instrText>
        </w:r>
        <w:r>
          <w:rPr>
            <w:noProof/>
            <w:webHidden/>
          </w:rPr>
        </w:r>
        <w:r>
          <w:rPr>
            <w:noProof/>
            <w:webHidden/>
          </w:rPr>
          <w:fldChar w:fldCharType="separate"/>
        </w:r>
        <w:r w:rsidR="0044197E">
          <w:rPr>
            <w:noProof/>
            <w:webHidden/>
          </w:rPr>
          <w:t>4</w:t>
        </w:r>
        <w:r>
          <w:rPr>
            <w:noProof/>
            <w:webHidden/>
          </w:rPr>
          <w:fldChar w:fldCharType="end"/>
        </w:r>
      </w:hyperlink>
    </w:p>
    <w:p w14:paraId="2A1B1D45" w14:textId="77777777" w:rsidR="00E22226" w:rsidRDefault="00F46430" w:rsidP="00E22226">
      <w:pPr>
        <w:pStyle w:val="BodyText"/>
      </w:pPr>
      <w:r>
        <w:fldChar w:fldCharType="end"/>
      </w:r>
    </w:p>
    <w:p w14:paraId="6D3EB88E" w14:textId="77777777" w:rsidR="002D4569" w:rsidRPr="0044047B" w:rsidRDefault="002D4569" w:rsidP="002D4569">
      <w:pPr>
        <w:pStyle w:val="BodyText"/>
      </w:pPr>
    </w:p>
    <w:p w14:paraId="1A3B0D49" w14:textId="77777777" w:rsidR="002D4569" w:rsidRDefault="002D4569" w:rsidP="00D30727">
      <w:pPr>
        <w:pStyle w:val="Title"/>
      </w:pPr>
      <w:bookmarkStart w:id="3" w:name="_Toc224955157"/>
      <w:r>
        <w:t>Index of Figures</w:t>
      </w:r>
      <w:bookmarkEnd w:id="3"/>
    </w:p>
    <w:p w14:paraId="667959FF" w14:textId="77777777" w:rsidR="001F045B" w:rsidRDefault="00F46430">
      <w:pPr>
        <w:pStyle w:val="TableofFigures"/>
        <w:rPr>
          <w:rFonts w:ascii="Calibri" w:hAnsi="Calibri"/>
          <w:noProof/>
          <w:szCs w:val="22"/>
          <w:lang w:eastAsia="en-GB"/>
        </w:rPr>
      </w:pPr>
      <w:r>
        <w:fldChar w:fldCharType="begin"/>
      </w:r>
      <w:r w:rsidR="002D4569">
        <w:instrText xml:space="preserve"> TOC \h \z \t "Figure_#" \c </w:instrText>
      </w:r>
      <w:r>
        <w:fldChar w:fldCharType="separate"/>
      </w:r>
      <w:hyperlink w:anchor="_Toc216497075" w:history="1">
        <w:r w:rsidR="001F045B" w:rsidRPr="00BE558D">
          <w:rPr>
            <w:rStyle w:val="Hyperlink"/>
            <w:noProof/>
          </w:rPr>
          <w:t>Figure 1</w:t>
        </w:r>
        <w:r w:rsidR="001F045B">
          <w:rPr>
            <w:rFonts w:ascii="Calibri" w:hAnsi="Calibri"/>
            <w:noProof/>
            <w:szCs w:val="22"/>
            <w:lang w:eastAsia="en-GB"/>
          </w:rPr>
          <w:tab/>
        </w:r>
        <w:r w:rsidR="001F045B" w:rsidRPr="00BE558D">
          <w:rPr>
            <w:rStyle w:val="Hyperlink"/>
            <w:noProof/>
          </w:rPr>
          <w:t>Title required (Title goes below the figure)</w:t>
        </w:r>
        <w:r w:rsidR="001F045B">
          <w:rPr>
            <w:noProof/>
            <w:webHidden/>
          </w:rPr>
          <w:tab/>
        </w:r>
        <w:r>
          <w:rPr>
            <w:noProof/>
            <w:webHidden/>
          </w:rPr>
          <w:fldChar w:fldCharType="begin"/>
        </w:r>
        <w:r w:rsidR="001F045B">
          <w:rPr>
            <w:noProof/>
            <w:webHidden/>
          </w:rPr>
          <w:instrText xml:space="preserve"> PAGEREF _Toc216497075 \h </w:instrText>
        </w:r>
        <w:r>
          <w:rPr>
            <w:noProof/>
            <w:webHidden/>
          </w:rPr>
        </w:r>
        <w:r>
          <w:rPr>
            <w:noProof/>
            <w:webHidden/>
          </w:rPr>
          <w:fldChar w:fldCharType="separate"/>
        </w:r>
        <w:r w:rsidR="0044197E">
          <w:rPr>
            <w:noProof/>
            <w:webHidden/>
          </w:rPr>
          <w:t>4</w:t>
        </w:r>
        <w:r>
          <w:rPr>
            <w:noProof/>
            <w:webHidden/>
          </w:rPr>
          <w:fldChar w:fldCharType="end"/>
        </w:r>
      </w:hyperlink>
    </w:p>
    <w:p w14:paraId="587E797B" w14:textId="77777777" w:rsidR="002D4569" w:rsidRDefault="00F46430" w:rsidP="002D4569">
      <w:pPr>
        <w:pStyle w:val="BodyText"/>
      </w:pPr>
      <w:r>
        <w:fldChar w:fldCharType="end"/>
      </w:r>
    </w:p>
    <w:p w14:paraId="07074877" w14:textId="7F0E10FD" w:rsidR="00985597" w:rsidRDefault="00460028" w:rsidP="00D30727">
      <w:pPr>
        <w:pStyle w:val="Title"/>
      </w:pPr>
      <w:r>
        <w:br w:type="page"/>
      </w:r>
      <w:bookmarkStart w:id="4" w:name="_Toc224955158"/>
      <w:r w:rsidR="00985597">
        <w:lastRenderedPageBreak/>
        <w:t>Annex</w:t>
      </w:r>
      <w:bookmarkEnd w:id="4"/>
    </w:p>
    <w:p w14:paraId="3D73BC78" w14:textId="1D074605" w:rsidR="009E1230" w:rsidRPr="00985597" w:rsidRDefault="007E0522" w:rsidP="00985597">
      <w:pPr>
        <w:pStyle w:val="BodyText"/>
        <w:jc w:val="center"/>
        <w:rPr>
          <w:b/>
          <w:sz w:val="32"/>
          <w:szCs w:val="32"/>
        </w:rPr>
      </w:pPr>
      <w:r w:rsidRPr="007E0522">
        <w:rPr>
          <w:b/>
          <w:sz w:val="28"/>
          <w:szCs w:val="28"/>
        </w:rPr>
        <w:t>(</w:t>
      </w:r>
      <w:r w:rsidR="00B81E64" w:rsidRPr="00976B46">
        <w:rPr>
          <w:b/>
          <w:sz w:val="28"/>
          <w:szCs w:val="28"/>
        </w:rPr>
        <w:t>Vessel Traffic Services in Inland Waters</w:t>
      </w:r>
      <w:r w:rsidR="00985597">
        <w:rPr>
          <w:b/>
          <w:sz w:val="32"/>
          <w:szCs w:val="32"/>
        </w:rPr>
        <w:t>)</w:t>
      </w:r>
    </w:p>
    <w:p w14:paraId="1C122D20" w14:textId="62DC1188" w:rsidR="003C44EB" w:rsidRPr="00371BEF" w:rsidRDefault="00E839C2" w:rsidP="00EE3BAA">
      <w:pPr>
        <w:pStyle w:val="Heading1"/>
        <w:numPr>
          <w:ilvl w:val="0"/>
          <w:numId w:val="1"/>
        </w:numPr>
      </w:pPr>
      <w:bookmarkStart w:id="5" w:name="_Toc216489705"/>
      <w:bookmarkStart w:id="6" w:name="_Toc224955159"/>
      <w:r w:rsidRPr="00E839C2">
        <w:t>I</w:t>
      </w:r>
      <w:r w:rsidR="003C44EB" w:rsidRPr="00E839C2">
        <w:t>ntroduction</w:t>
      </w:r>
      <w:bookmarkEnd w:id="5"/>
      <w:bookmarkEnd w:id="6"/>
    </w:p>
    <w:p w14:paraId="1A280AF3" w14:textId="536AA604" w:rsidR="00E839C2" w:rsidRDefault="008D7ACD" w:rsidP="00E839C2">
      <w:pPr>
        <w:pStyle w:val="BodyText"/>
        <w:rPr>
          <w:lang w:eastAsia="de-DE"/>
        </w:rPr>
      </w:pPr>
      <w:r>
        <w:rPr>
          <w:lang w:eastAsia="de-DE"/>
        </w:rPr>
        <w:t xml:space="preserve">These Guidelines are </w:t>
      </w:r>
      <w:r w:rsidR="00E839C2">
        <w:rPr>
          <w:lang w:eastAsia="de-DE"/>
        </w:rPr>
        <w:t>compatible with SOLAS regulation V/12 and IMO Assembly Resolution A. 857(20) and describe the principles and general operational provisions for the operation of a vessel traffic service (VTS) and participating vessels in inland waters.</w:t>
      </w:r>
    </w:p>
    <w:p w14:paraId="0D38C5FA" w14:textId="77777777" w:rsidR="00E839C2" w:rsidRDefault="00E839C2" w:rsidP="00E839C2">
      <w:pPr>
        <w:pStyle w:val="BodyText"/>
        <w:rPr>
          <w:lang w:eastAsia="de-DE"/>
        </w:rPr>
      </w:pPr>
      <w:r>
        <w:rPr>
          <w:lang w:eastAsia="de-DE"/>
        </w:rPr>
        <w:t>These Guidelines are based sub substantially on IMO Resolution A. 857(20), with changes introduced only to those elements needed to make them suitable for application in inland waters</w:t>
      </w:r>
    </w:p>
    <w:p w14:paraId="33C7ED56" w14:textId="125987DC" w:rsidR="00E839C2" w:rsidRDefault="00E839C2" w:rsidP="00E839C2">
      <w:pPr>
        <w:pStyle w:val="BodyText"/>
        <w:rPr>
          <w:lang w:eastAsia="de-DE"/>
        </w:rPr>
      </w:pPr>
      <w:r>
        <w:rPr>
          <w:lang w:eastAsia="de-DE"/>
        </w:rPr>
        <w:t>Administrations should take account of these Guidelines when planning, implementing and operating vessel traffic services in inland waters.</w:t>
      </w:r>
    </w:p>
    <w:p w14:paraId="17E8C334" w14:textId="77777777" w:rsidR="00E839C2" w:rsidRDefault="00E839C2" w:rsidP="00E839C2">
      <w:pPr>
        <w:pStyle w:val="BodyText"/>
        <w:rPr>
          <w:lang w:eastAsia="de-DE"/>
        </w:rPr>
      </w:pPr>
      <w:r>
        <w:rPr>
          <w:lang w:eastAsia="de-DE"/>
        </w:rPr>
        <w:t>These Guidelines should be used in conjunction with the IALA VTS Manual and other IALA Recommendations on VTS.  However a careful assessment needs to be made to determine the elements that are appropriate and applicable for use in VTS in inland waters.</w:t>
      </w:r>
    </w:p>
    <w:p w14:paraId="6495595A" w14:textId="5D971F02" w:rsidR="003C44EB" w:rsidRPr="006F2D55" w:rsidRDefault="00F21FDA" w:rsidP="00EE3BAA">
      <w:pPr>
        <w:pStyle w:val="Heading1"/>
        <w:numPr>
          <w:ilvl w:val="0"/>
          <w:numId w:val="1"/>
        </w:numPr>
        <w:rPr>
          <w:highlight w:val="yellow"/>
        </w:rPr>
      </w:pPr>
      <w:bookmarkStart w:id="7" w:name="_Toc216489709"/>
      <w:bookmarkStart w:id="8" w:name="_Toc224955160"/>
      <w:r>
        <w:rPr>
          <w:highlight w:val="yellow"/>
        </w:rPr>
        <w:t>Term</w:t>
      </w:r>
      <w:bookmarkStart w:id="9" w:name="_GoBack"/>
      <w:bookmarkEnd w:id="9"/>
      <w:r w:rsidR="00E839C2" w:rsidRPr="006F2D55">
        <w:rPr>
          <w:highlight w:val="yellow"/>
        </w:rPr>
        <w:t>s and clarification</w:t>
      </w:r>
      <w:bookmarkEnd w:id="7"/>
      <w:r w:rsidR="00E839C2" w:rsidRPr="006F2D55">
        <w:rPr>
          <w:highlight w:val="yellow"/>
        </w:rPr>
        <w:t>S</w:t>
      </w:r>
      <w:bookmarkEnd w:id="8"/>
    </w:p>
    <w:p w14:paraId="69B1C444" w14:textId="69814786" w:rsidR="0091768C" w:rsidRPr="006F2D55" w:rsidRDefault="0091768C" w:rsidP="0091768C">
      <w:pPr>
        <w:pStyle w:val="BodyText"/>
        <w:rPr>
          <w:highlight w:val="yellow"/>
          <w:lang w:eastAsia="de-DE"/>
        </w:rPr>
      </w:pPr>
      <w:r w:rsidRPr="006F2D55">
        <w:rPr>
          <w:highlight w:val="yellow"/>
          <w:lang w:eastAsia="de-DE"/>
        </w:rPr>
        <w:t>The following terms are used in connection with Vessel Traffic Services in inland waters:</w:t>
      </w:r>
    </w:p>
    <w:p w14:paraId="59988EBD" w14:textId="10EC70BA" w:rsidR="0091768C" w:rsidRPr="006F2D55" w:rsidRDefault="0091768C" w:rsidP="0091768C">
      <w:pPr>
        <w:pStyle w:val="BodyText"/>
        <w:rPr>
          <w:highlight w:val="yellow"/>
          <w:lang w:eastAsia="de-DE"/>
        </w:rPr>
      </w:pPr>
      <w:r w:rsidRPr="006F2D55">
        <w:rPr>
          <w:b/>
          <w:highlight w:val="yellow"/>
          <w:lang w:eastAsia="de-DE"/>
        </w:rPr>
        <w:t>Inland waters</w:t>
      </w:r>
      <w:r w:rsidRPr="006F2D55">
        <w:rPr>
          <w:highlight w:val="yellow"/>
          <w:lang w:eastAsia="de-DE"/>
        </w:rPr>
        <w:t xml:space="preserve"> are rivers, lakes or other stretches of water, whether linked to the sea or landlocked, which by natural or man-made featur</w:t>
      </w:r>
      <w:r w:rsidR="008D7ACD" w:rsidRPr="006F2D55">
        <w:rPr>
          <w:highlight w:val="yellow"/>
          <w:lang w:eastAsia="de-DE"/>
        </w:rPr>
        <w:t>es are suitable for navigation.</w:t>
      </w:r>
    </w:p>
    <w:p w14:paraId="0103DCA2" w14:textId="6542C86E" w:rsidR="0091768C" w:rsidRPr="006F2D55" w:rsidRDefault="0091768C" w:rsidP="0091768C">
      <w:pPr>
        <w:pStyle w:val="BodyText"/>
        <w:rPr>
          <w:highlight w:val="yellow"/>
          <w:lang w:eastAsia="de-DE"/>
        </w:rPr>
      </w:pPr>
      <w:r w:rsidRPr="006F2D55">
        <w:rPr>
          <w:b/>
          <w:highlight w:val="yellow"/>
          <w:lang w:eastAsia="de-DE"/>
        </w:rPr>
        <w:t>Vessel</w:t>
      </w:r>
      <w:r w:rsidRPr="006F2D55">
        <w:rPr>
          <w:highlight w:val="yellow"/>
          <w:lang w:eastAsia="de-DE"/>
        </w:rPr>
        <w:t xml:space="preserve"> – for purposes of this recommendation, the term vessel refers to all seago</w:t>
      </w:r>
      <w:r w:rsidR="008D7ACD" w:rsidRPr="006F2D55">
        <w:rPr>
          <w:highlight w:val="yellow"/>
          <w:lang w:eastAsia="de-DE"/>
        </w:rPr>
        <w:t>ing vessels and inland vessels.</w:t>
      </w:r>
    </w:p>
    <w:p w14:paraId="3E431440" w14:textId="01EFDC16" w:rsidR="0091768C" w:rsidRPr="006F2D55" w:rsidRDefault="0091768C" w:rsidP="0091768C">
      <w:pPr>
        <w:pStyle w:val="BodyText"/>
        <w:rPr>
          <w:highlight w:val="yellow"/>
          <w:lang w:eastAsia="de-DE"/>
        </w:rPr>
      </w:pPr>
      <w:r w:rsidRPr="006F2D55">
        <w:rPr>
          <w:b/>
          <w:highlight w:val="yellow"/>
          <w:lang w:eastAsia="de-DE"/>
        </w:rPr>
        <w:t>Master</w:t>
      </w:r>
      <w:r w:rsidRPr="006F2D55">
        <w:rPr>
          <w:highlight w:val="yellow"/>
          <w:lang w:eastAsia="de-DE"/>
        </w:rPr>
        <w:t xml:space="preserve"> - In this recommendation the generic term “Master” is used fo</w:t>
      </w:r>
      <w:r w:rsidR="008D7ACD" w:rsidRPr="006F2D55">
        <w:rPr>
          <w:highlight w:val="yellow"/>
          <w:lang w:eastAsia="de-DE"/>
        </w:rPr>
        <w:t xml:space="preserve">r the indication of the person </w:t>
      </w:r>
      <w:r w:rsidRPr="006F2D55">
        <w:rPr>
          <w:highlight w:val="yellow"/>
          <w:lang w:eastAsia="de-DE"/>
        </w:rPr>
        <w:t>in command on both seagoing and inland vessels.</w:t>
      </w:r>
    </w:p>
    <w:p w14:paraId="19904A65" w14:textId="03E5CBAF" w:rsidR="0091768C" w:rsidRPr="006F2D55" w:rsidRDefault="0091768C" w:rsidP="0091768C">
      <w:pPr>
        <w:pStyle w:val="BodyText"/>
        <w:rPr>
          <w:highlight w:val="yellow"/>
          <w:lang w:eastAsia="de-DE"/>
        </w:rPr>
      </w:pPr>
      <w:r w:rsidRPr="006F2D55">
        <w:rPr>
          <w:b/>
          <w:highlight w:val="yellow"/>
          <w:lang w:eastAsia="de-DE"/>
        </w:rPr>
        <w:t>Vessel Traffic Service (VTS)</w:t>
      </w:r>
      <w:r w:rsidRPr="006F2D55">
        <w:rPr>
          <w:highlight w:val="yellow"/>
          <w:lang w:eastAsia="de-DE"/>
        </w:rPr>
        <w:t xml:space="preserve"> - a service implemented by a competent authority, designed to improve the safety and efficiency of vessel traffic and to protect the environment. The service should have the capability to interact with the traffic and to respond to traffic situations developing in the VTS area – IMO resolution </w:t>
      </w:r>
      <w:proofErr w:type="gramStart"/>
      <w:r w:rsidRPr="006F2D55">
        <w:rPr>
          <w:highlight w:val="yellow"/>
          <w:lang w:eastAsia="de-DE"/>
        </w:rPr>
        <w:t>A.857(</w:t>
      </w:r>
      <w:proofErr w:type="gramEnd"/>
      <w:r w:rsidRPr="006F2D55">
        <w:rPr>
          <w:highlight w:val="yellow"/>
          <w:lang w:eastAsia="de-DE"/>
        </w:rPr>
        <w:t>20) refers.</w:t>
      </w:r>
    </w:p>
    <w:p w14:paraId="68C2AE8B" w14:textId="6C1F0FB6" w:rsidR="0091768C" w:rsidRPr="006F2D55" w:rsidRDefault="0091768C" w:rsidP="0091768C">
      <w:pPr>
        <w:pStyle w:val="BodyText"/>
        <w:rPr>
          <w:highlight w:val="yellow"/>
          <w:lang w:eastAsia="de-DE"/>
        </w:rPr>
      </w:pPr>
      <w:r w:rsidRPr="006F2D55">
        <w:rPr>
          <w:b/>
          <w:highlight w:val="yellow"/>
          <w:lang w:eastAsia="de-DE"/>
        </w:rPr>
        <w:t>Competent Authority</w:t>
      </w:r>
      <w:r w:rsidRPr="006F2D55">
        <w:rPr>
          <w:highlight w:val="yellow"/>
          <w:lang w:eastAsia="de-DE"/>
        </w:rPr>
        <w:t xml:space="preserve"> - the authority made responsible, in whole or in part, by a Government for safety, including environmental safety, and efficiency of vessel traffic and the protection of the environment. </w:t>
      </w:r>
    </w:p>
    <w:p w14:paraId="4831D299" w14:textId="7EAA97F9" w:rsidR="0091768C" w:rsidRPr="006F2D55" w:rsidRDefault="0091768C" w:rsidP="0091768C">
      <w:pPr>
        <w:pStyle w:val="BodyText"/>
        <w:rPr>
          <w:highlight w:val="yellow"/>
          <w:lang w:eastAsia="de-DE"/>
        </w:rPr>
      </w:pPr>
      <w:r w:rsidRPr="006F2D55">
        <w:rPr>
          <w:b/>
          <w:highlight w:val="yellow"/>
          <w:lang w:eastAsia="de-DE"/>
        </w:rPr>
        <w:t>VTS Authority</w:t>
      </w:r>
      <w:r w:rsidRPr="006F2D55">
        <w:rPr>
          <w:highlight w:val="yellow"/>
          <w:lang w:eastAsia="de-DE"/>
        </w:rPr>
        <w:t xml:space="preserve"> - the authority with responsibility for the management, operation and co-ordination of the VTS, interaction with participating vessels, and the safe and effective provision of the service.</w:t>
      </w:r>
    </w:p>
    <w:p w14:paraId="6B107670" w14:textId="683D92CD" w:rsidR="0091768C" w:rsidRPr="006F2D55" w:rsidRDefault="0091768C" w:rsidP="0091768C">
      <w:pPr>
        <w:pStyle w:val="BodyText"/>
        <w:rPr>
          <w:highlight w:val="yellow"/>
          <w:lang w:eastAsia="de-DE"/>
        </w:rPr>
      </w:pPr>
      <w:r w:rsidRPr="006F2D55">
        <w:rPr>
          <w:b/>
          <w:highlight w:val="yellow"/>
          <w:lang w:eastAsia="de-DE"/>
        </w:rPr>
        <w:t>VTS Area</w:t>
      </w:r>
      <w:r w:rsidRPr="006F2D55">
        <w:rPr>
          <w:highlight w:val="yellow"/>
          <w:lang w:eastAsia="de-DE"/>
        </w:rPr>
        <w:t xml:space="preserve"> - the delineated, formally declared service area of the VTS. A VTS area may be subdivided in sub-areas or sectors.</w:t>
      </w:r>
    </w:p>
    <w:p w14:paraId="222E4567" w14:textId="4E1001B2" w:rsidR="0091768C" w:rsidRPr="006F2D55" w:rsidRDefault="0091768C" w:rsidP="0091768C">
      <w:pPr>
        <w:pStyle w:val="BodyText"/>
        <w:rPr>
          <w:highlight w:val="yellow"/>
          <w:lang w:eastAsia="de-DE"/>
        </w:rPr>
      </w:pPr>
      <w:r w:rsidRPr="006F2D55">
        <w:rPr>
          <w:b/>
          <w:highlight w:val="yellow"/>
          <w:lang w:eastAsia="de-DE"/>
        </w:rPr>
        <w:t>VTS Centre</w:t>
      </w:r>
      <w:r w:rsidRPr="006F2D55">
        <w:rPr>
          <w:highlight w:val="yellow"/>
          <w:lang w:eastAsia="de-DE"/>
        </w:rPr>
        <w:t xml:space="preserve"> - the centre from which the VTS is operated.</w:t>
      </w:r>
      <w:r w:rsidR="008D7ACD" w:rsidRPr="006F2D55">
        <w:rPr>
          <w:highlight w:val="yellow"/>
          <w:lang w:eastAsia="de-DE"/>
        </w:rPr>
        <w:t xml:space="preserve"> </w:t>
      </w:r>
      <w:r w:rsidRPr="006F2D55">
        <w:rPr>
          <w:highlight w:val="yellow"/>
          <w:lang w:eastAsia="de-DE"/>
        </w:rPr>
        <w:t xml:space="preserve"> Each sub-area of the VTS may have its own sub-centre.</w:t>
      </w:r>
    </w:p>
    <w:p w14:paraId="20C06FED" w14:textId="571DEC6B" w:rsidR="0091768C" w:rsidRPr="006F2D55" w:rsidRDefault="0091768C" w:rsidP="0091768C">
      <w:pPr>
        <w:pStyle w:val="BodyText"/>
        <w:rPr>
          <w:highlight w:val="yellow"/>
          <w:lang w:eastAsia="de-DE"/>
        </w:rPr>
      </w:pPr>
      <w:proofErr w:type="gramStart"/>
      <w:r w:rsidRPr="006F2D55">
        <w:rPr>
          <w:b/>
          <w:highlight w:val="yellow"/>
          <w:lang w:eastAsia="de-DE"/>
        </w:rPr>
        <w:t>VTS Operator (VTSO</w:t>
      </w:r>
      <w:r w:rsidRPr="006F2D55">
        <w:rPr>
          <w:highlight w:val="yellow"/>
          <w:lang w:eastAsia="de-DE"/>
        </w:rPr>
        <w:t>) – an appropriately qualified person carrying out VTS operations on behalf of a VTS authority</w:t>
      </w:r>
      <w:r w:rsidR="008D7ACD" w:rsidRPr="006F2D55">
        <w:rPr>
          <w:highlight w:val="yellow"/>
          <w:lang w:eastAsia="de-DE"/>
        </w:rPr>
        <w:t>.</w:t>
      </w:r>
      <w:proofErr w:type="gramEnd"/>
    </w:p>
    <w:p w14:paraId="42D181EA" w14:textId="2DE84D28" w:rsidR="0091768C" w:rsidRPr="006F2D55" w:rsidRDefault="0091768C" w:rsidP="0091768C">
      <w:pPr>
        <w:pStyle w:val="BodyText"/>
        <w:rPr>
          <w:highlight w:val="yellow"/>
          <w:lang w:eastAsia="de-DE"/>
        </w:rPr>
      </w:pPr>
      <w:r w:rsidRPr="006F2D55">
        <w:rPr>
          <w:b/>
          <w:highlight w:val="yellow"/>
          <w:lang w:eastAsia="de-DE"/>
        </w:rPr>
        <w:t>VTS sailing plan</w:t>
      </w:r>
      <w:r w:rsidRPr="006F2D55">
        <w:rPr>
          <w:highlight w:val="yellow"/>
          <w:lang w:eastAsia="de-DE"/>
        </w:rPr>
        <w:t xml:space="preserve"> - a plan that is mutually agreed between a VTS Authority and the master of a vessel concerning the movement of the vessel in a VTS area. </w:t>
      </w:r>
    </w:p>
    <w:p w14:paraId="77384217" w14:textId="73EE77FC" w:rsidR="0091768C" w:rsidRPr="006F2D55" w:rsidRDefault="0091768C" w:rsidP="0091768C">
      <w:pPr>
        <w:pStyle w:val="BodyText"/>
        <w:rPr>
          <w:highlight w:val="yellow"/>
          <w:lang w:eastAsia="de-DE"/>
        </w:rPr>
      </w:pPr>
      <w:r w:rsidRPr="006F2D55">
        <w:rPr>
          <w:b/>
          <w:highlight w:val="yellow"/>
          <w:lang w:eastAsia="de-DE"/>
        </w:rPr>
        <w:t>VTS traffic image</w:t>
      </w:r>
      <w:r w:rsidRPr="006F2D55">
        <w:rPr>
          <w:highlight w:val="yellow"/>
          <w:lang w:eastAsia="de-DE"/>
        </w:rPr>
        <w:t xml:space="preserve"> - the surface picture of vessels and their movements in a VTS area.  The traffic image allows the VTS operator to evaluate situations and make decisions accordingly.</w:t>
      </w:r>
    </w:p>
    <w:p w14:paraId="444C6EF5" w14:textId="77777777" w:rsidR="0091768C" w:rsidRPr="006F2D55" w:rsidRDefault="0091768C" w:rsidP="0091768C">
      <w:pPr>
        <w:pStyle w:val="BodyText"/>
        <w:rPr>
          <w:highlight w:val="yellow"/>
          <w:lang w:eastAsia="de-DE"/>
        </w:rPr>
      </w:pPr>
      <w:r w:rsidRPr="006F2D55">
        <w:rPr>
          <w:b/>
          <w:highlight w:val="yellow"/>
          <w:lang w:eastAsia="de-DE"/>
        </w:rPr>
        <w:t>VTS services</w:t>
      </w:r>
      <w:r w:rsidRPr="006F2D55">
        <w:rPr>
          <w:highlight w:val="yellow"/>
          <w:lang w:eastAsia="de-DE"/>
        </w:rPr>
        <w:t xml:space="preserve"> - VTS should comprise at least an information service and may also include others, such as a Navigational Assistance Service and/or a Traffic Organisation Service, - IMO resolution </w:t>
      </w:r>
      <w:proofErr w:type="gramStart"/>
      <w:r w:rsidRPr="006F2D55">
        <w:rPr>
          <w:highlight w:val="yellow"/>
          <w:lang w:eastAsia="de-DE"/>
        </w:rPr>
        <w:t>A.857(</w:t>
      </w:r>
      <w:proofErr w:type="gramEnd"/>
      <w:r w:rsidRPr="006F2D55">
        <w:rPr>
          <w:highlight w:val="yellow"/>
          <w:lang w:eastAsia="de-DE"/>
        </w:rPr>
        <w:t xml:space="preserve">20) - defined as: </w:t>
      </w:r>
    </w:p>
    <w:p w14:paraId="4349778F" w14:textId="77777777" w:rsidR="0091768C" w:rsidRPr="006F2D55" w:rsidRDefault="0091768C" w:rsidP="0091768C">
      <w:pPr>
        <w:pStyle w:val="BodyText"/>
        <w:rPr>
          <w:highlight w:val="yellow"/>
          <w:lang w:eastAsia="de-DE"/>
        </w:rPr>
      </w:pPr>
    </w:p>
    <w:p w14:paraId="662882C5" w14:textId="74F571C1" w:rsidR="0091768C" w:rsidRPr="006F2D55" w:rsidRDefault="0091768C" w:rsidP="0091768C">
      <w:pPr>
        <w:pStyle w:val="BodyText"/>
        <w:rPr>
          <w:highlight w:val="yellow"/>
          <w:lang w:eastAsia="de-DE"/>
        </w:rPr>
      </w:pPr>
      <w:r w:rsidRPr="006F2D55">
        <w:rPr>
          <w:b/>
          <w:highlight w:val="yellow"/>
          <w:lang w:eastAsia="de-DE"/>
        </w:rPr>
        <w:t>An Information Service (INS)</w:t>
      </w:r>
      <w:r w:rsidRPr="006F2D55">
        <w:rPr>
          <w:highlight w:val="yellow"/>
          <w:lang w:eastAsia="de-DE"/>
        </w:rPr>
        <w:t xml:space="preserve"> is a service to ensure that essential information becomes available in time for on-board navigational decision-making. </w:t>
      </w:r>
    </w:p>
    <w:p w14:paraId="63738DA3" w14:textId="7B4BBD3F" w:rsidR="0091768C" w:rsidRPr="006F2D55" w:rsidRDefault="0091768C" w:rsidP="0091768C">
      <w:pPr>
        <w:pStyle w:val="BodyText"/>
        <w:rPr>
          <w:highlight w:val="yellow"/>
          <w:lang w:eastAsia="de-DE"/>
        </w:rPr>
      </w:pPr>
      <w:r w:rsidRPr="006F2D55">
        <w:rPr>
          <w:b/>
          <w:highlight w:val="yellow"/>
          <w:lang w:eastAsia="de-DE"/>
        </w:rPr>
        <w:t>A Navigational Assistance Service</w:t>
      </w:r>
      <w:r w:rsidR="0003523B" w:rsidRPr="006F2D55">
        <w:rPr>
          <w:b/>
          <w:highlight w:val="yellow"/>
          <w:lang w:eastAsia="de-DE"/>
        </w:rPr>
        <w:t xml:space="preserve"> </w:t>
      </w:r>
      <w:r w:rsidRPr="006F2D55">
        <w:rPr>
          <w:b/>
          <w:highlight w:val="yellow"/>
          <w:lang w:eastAsia="de-DE"/>
        </w:rPr>
        <w:t>(NAS</w:t>
      </w:r>
      <w:r w:rsidRPr="006F2D55">
        <w:rPr>
          <w:highlight w:val="yellow"/>
          <w:lang w:eastAsia="de-DE"/>
        </w:rPr>
        <w:t xml:space="preserve">) is a service to assist on-board navigational decision-making and to monitor its effects. </w:t>
      </w:r>
    </w:p>
    <w:p w14:paraId="188BE409" w14:textId="23A80EED" w:rsidR="0091768C" w:rsidRPr="006F2D55" w:rsidRDefault="0091768C" w:rsidP="0091768C">
      <w:pPr>
        <w:pStyle w:val="BodyText"/>
        <w:rPr>
          <w:highlight w:val="yellow"/>
          <w:lang w:eastAsia="de-DE"/>
        </w:rPr>
      </w:pPr>
      <w:r w:rsidRPr="006F2D55">
        <w:rPr>
          <w:b/>
          <w:highlight w:val="yellow"/>
          <w:lang w:eastAsia="de-DE"/>
        </w:rPr>
        <w:t>A Traffic Organisation Service</w:t>
      </w:r>
      <w:r w:rsidR="0003523B" w:rsidRPr="006F2D55">
        <w:rPr>
          <w:b/>
          <w:highlight w:val="yellow"/>
          <w:lang w:eastAsia="de-DE"/>
        </w:rPr>
        <w:t xml:space="preserve"> </w:t>
      </w:r>
      <w:r w:rsidRPr="006F2D55">
        <w:rPr>
          <w:b/>
          <w:highlight w:val="yellow"/>
          <w:lang w:eastAsia="de-DE"/>
        </w:rPr>
        <w:t>(TOS)</w:t>
      </w:r>
      <w:r w:rsidRPr="006F2D55">
        <w:rPr>
          <w:highlight w:val="yellow"/>
          <w:lang w:eastAsia="de-DE"/>
        </w:rPr>
        <w:t xml:space="preserve"> is a service to prevent the development of dangerous maritime traffic situations by planning and managing of traffic movements and to provide for the safe and efficient movement of vessel traffic within the VTS area.</w:t>
      </w:r>
    </w:p>
    <w:p w14:paraId="3085F66B" w14:textId="6EE5A720" w:rsidR="0091768C" w:rsidRPr="006F2D55" w:rsidRDefault="0091768C" w:rsidP="0091768C">
      <w:pPr>
        <w:pStyle w:val="BodyText"/>
        <w:rPr>
          <w:highlight w:val="yellow"/>
          <w:lang w:eastAsia="de-DE"/>
        </w:rPr>
      </w:pPr>
      <w:r w:rsidRPr="006F2D55">
        <w:rPr>
          <w:b/>
          <w:highlight w:val="yellow"/>
          <w:lang w:eastAsia="de-DE"/>
        </w:rPr>
        <w:t>Allied services</w:t>
      </w:r>
      <w:r w:rsidRPr="006F2D55">
        <w:rPr>
          <w:highlight w:val="yellow"/>
          <w:lang w:eastAsia="de-DE"/>
        </w:rPr>
        <w:t xml:space="preserve"> -services actively involved in the safe and efficient passage of t</w:t>
      </w:r>
      <w:r w:rsidR="003047F5" w:rsidRPr="006F2D55">
        <w:rPr>
          <w:highlight w:val="yellow"/>
          <w:lang w:eastAsia="de-DE"/>
        </w:rPr>
        <w:t>he vessel through the VTS area.</w:t>
      </w:r>
    </w:p>
    <w:p w14:paraId="1E4B3B51" w14:textId="5955C31C" w:rsidR="0091768C" w:rsidRPr="006F2D55" w:rsidRDefault="0091768C" w:rsidP="0091768C">
      <w:pPr>
        <w:pStyle w:val="BodyText"/>
        <w:rPr>
          <w:highlight w:val="yellow"/>
          <w:lang w:eastAsia="de-DE"/>
        </w:rPr>
      </w:pPr>
      <w:r w:rsidRPr="006F2D55">
        <w:rPr>
          <w:b/>
          <w:highlight w:val="yellow"/>
          <w:lang w:eastAsia="de-DE"/>
        </w:rPr>
        <w:t>Hazardous cargoes</w:t>
      </w:r>
      <w:r w:rsidR="003047F5" w:rsidRPr="006F2D55">
        <w:rPr>
          <w:highlight w:val="yellow"/>
          <w:lang w:eastAsia="de-DE"/>
        </w:rPr>
        <w:t xml:space="preserve"> include:</w:t>
      </w:r>
    </w:p>
    <w:p w14:paraId="472F611A" w14:textId="01516973" w:rsidR="0091768C" w:rsidRPr="006F2D55" w:rsidRDefault="0091768C" w:rsidP="003047F5">
      <w:pPr>
        <w:pStyle w:val="Bullet1"/>
        <w:rPr>
          <w:highlight w:val="yellow"/>
        </w:rPr>
      </w:pPr>
      <w:r w:rsidRPr="006F2D55">
        <w:rPr>
          <w:highlight w:val="yellow"/>
        </w:rPr>
        <w:t>Goods classified in the IMDG code</w:t>
      </w:r>
      <w:r w:rsidR="0003523B" w:rsidRPr="006F2D55">
        <w:rPr>
          <w:highlight w:val="yellow"/>
        </w:rPr>
        <w:t>;</w:t>
      </w:r>
    </w:p>
    <w:p w14:paraId="7FACF1A4" w14:textId="2B4721F7" w:rsidR="0091768C" w:rsidRPr="006F2D55" w:rsidRDefault="0091768C" w:rsidP="003047F5">
      <w:pPr>
        <w:pStyle w:val="Bullet1"/>
        <w:rPr>
          <w:highlight w:val="yellow"/>
        </w:rPr>
      </w:pPr>
      <w:r w:rsidRPr="006F2D55">
        <w:rPr>
          <w:highlight w:val="yellow"/>
        </w:rPr>
        <w:t>Oils, noxious and harmful substances defined in MARPOL</w:t>
      </w:r>
      <w:r w:rsidR="0003523B" w:rsidRPr="006F2D55">
        <w:rPr>
          <w:highlight w:val="yellow"/>
        </w:rPr>
        <w:t>;</w:t>
      </w:r>
    </w:p>
    <w:p w14:paraId="28BF208F" w14:textId="0D4B2692" w:rsidR="0091768C" w:rsidRPr="006F2D55" w:rsidRDefault="0091768C" w:rsidP="003047F5">
      <w:pPr>
        <w:pStyle w:val="Bullet1"/>
        <w:rPr>
          <w:highlight w:val="yellow"/>
        </w:rPr>
      </w:pPr>
      <w:r w:rsidRPr="006F2D55">
        <w:rPr>
          <w:highlight w:val="yellow"/>
        </w:rPr>
        <w:t>Radioactive materials listed in the INF Code.</w:t>
      </w:r>
    </w:p>
    <w:p w14:paraId="70A00894" w14:textId="755834AB" w:rsidR="003047F5" w:rsidRPr="00203469" w:rsidRDefault="003047F5" w:rsidP="00203469">
      <w:pPr>
        <w:pStyle w:val="Heading1"/>
        <w:numPr>
          <w:ilvl w:val="0"/>
          <w:numId w:val="1"/>
        </w:numPr>
        <w:rPr>
          <w:sz w:val="28"/>
          <w:szCs w:val="28"/>
        </w:rPr>
      </w:pPr>
      <w:bookmarkStart w:id="10" w:name="_Toc224955161"/>
      <w:r w:rsidRPr="00636951">
        <w:rPr>
          <w:sz w:val="28"/>
          <w:szCs w:val="28"/>
        </w:rPr>
        <w:t>G</w:t>
      </w:r>
      <w:r>
        <w:rPr>
          <w:sz w:val="28"/>
          <w:szCs w:val="28"/>
        </w:rPr>
        <w:t>eneral considerations for Vessel Traffic Services in inland waters</w:t>
      </w:r>
      <w:bookmarkEnd w:id="10"/>
    </w:p>
    <w:p w14:paraId="54007432" w14:textId="55CF7E64" w:rsidR="003047F5" w:rsidRDefault="003047F5" w:rsidP="003047F5">
      <w:pPr>
        <w:pStyle w:val="BodyText"/>
        <w:rPr>
          <w:lang w:eastAsia="de-DE"/>
        </w:rPr>
      </w:pPr>
      <w:r>
        <w:rPr>
          <w:lang w:eastAsia="de-DE"/>
        </w:rPr>
        <w:t xml:space="preserve">The purpose of VTS </w:t>
      </w:r>
      <w:r w:rsidR="006F2D55">
        <w:rPr>
          <w:lang w:eastAsia="de-DE"/>
        </w:rPr>
        <w:t xml:space="preserve">in inland waters </w:t>
      </w:r>
      <w:r>
        <w:rPr>
          <w:lang w:eastAsia="de-DE"/>
        </w:rPr>
        <w:t>is to improve the safety and efficiency of navigation, safety of life and the protection of the environment and/or the adjoining waterway banks, nearby residents and enterprises from possible adverse effects of vessel traffic.</w:t>
      </w:r>
    </w:p>
    <w:p w14:paraId="4B3572E8" w14:textId="5DEC6455" w:rsidR="003047F5" w:rsidRDefault="003047F5" w:rsidP="003047F5">
      <w:pPr>
        <w:pStyle w:val="BodyText"/>
        <w:rPr>
          <w:lang w:eastAsia="de-DE"/>
        </w:rPr>
      </w:pPr>
      <w:r>
        <w:rPr>
          <w:lang w:eastAsia="de-DE"/>
        </w:rPr>
        <w:t xml:space="preserve">A part of these objectives of a VTS </w:t>
      </w:r>
      <w:r w:rsidR="006F2D55">
        <w:rPr>
          <w:lang w:eastAsia="de-DE"/>
        </w:rPr>
        <w:t xml:space="preserve">in </w:t>
      </w:r>
      <w:r w:rsidR="009A3715">
        <w:rPr>
          <w:lang w:eastAsia="de-DE"/>
        </w:rPr>
        <w:t xml:space="preserve">inland waters </w:t>
      </w:r>
      <w:r>
        <w:rPr>
          <w:lang w:eastAsia="de-DE"/>
        </w:rPr>
        <w:t>may include the support of efficient transport and the collection of data</w:t>
      </w:r>
      <w:r w:rsidR="006F2D55">
        <w:rPr>
          <w:lang w:eastAsia="de-DE"/>
        </w:rPr>
        <w:t xml:space="preserve"> and information</w:t>
      </w:r>
      <w:r>
        <w:rPr>
          <w:lang w:eastAsia="de-DE"/>
        </w:rPr>
        <w:t xml:space="preserve"> that may be required in order to fulfil this objective.</w:t>
      </w:r>
    </w:p>
    <w:p w14:paraId="7B533314" w14:textId="50D1FC8D" w:rsidR="003047F5" w:rsidRDefault="003047F5" w:rsidP="003047F5">
      <w:pPr>
        <w:pStyle w:val="BodyText"/>
        <w:rPr>
          <w:lang w:eastAsia="de-DE"/>
        </w:rPr>
      </w:pPr>
      <w:r>
        <w:rPr>
          <w:lang w:eastAsia="de-DE"/>
        </w:rPr>
        <w:t xml:space="preserve">The benefits of implementing a VTS </w:t>
      </w:r>
      <w:r w:rsidR="009A3715">
        <w:rPr>
          <w:lang w:eastAsia="de-DE"/>
        </w:rPr>
        <w:t xml:space="preserve">in inland waters </w:t>
      </w:r>
      <w:r>
        <w:rPr>
          <w:lang w:eastAsia="de-DE"/>
        </w:rPr>
        <w:t>are that it allows identification and monitoring of vessels, the strategic, tactical and operational planning of vessel movements, managing traffic by allocation of space, as well as the provision of navigational information and assistance.</w:t>
      </w:r>
    </w:p>
    <w:p w14:paraId="1A58A2A9" w14:textId="22D287BD" w:rsidR="003047F5" w:rsidRDefault="003047F5" w:rsidP="003047F5">
      <w:pPr>
        <w:pStyle w:val="BodyText"/>
        <w:rPr>
          <w:lang w:eastAsia="de-DE"/>
        </w:rPr>
      </w:pPr>
      <w:r>
        <w:rPr>
          <w:lang w:eastAsia="de-DE"/>
        </w:rPr>
        <w:t>The efficiency of a</w:t>
      </w:r>
      <w:r w:rsidR="009A3715">
        <w:rPr>
          <w:lang w:eastAsia="de-DE"/>
        </w:rPr>
        <w:t>ny</w:t>
      </w:r>
      <w:r>
        <w:rPr>
          <w:lang w:eastAsia="de-DE"/>
        </w:rPr>
        <w:t xml:space="preserve"> VTS will depend on the reliability and continuity of communications and on the ability to provide accurate and unambiguous information.</w:t>
      </w:r>
    </w:p>
    <w:p w14:paraId="1913C832" w14:textId="6E28340B" w:rsidR="003047F5" w:rsidRDefault="003047F5" w:rsidP="003047F5">
      <w:pPr>
        <w:pStyle w:val="BodyText"/>
        <w:rPr>
          <w:lang w:eastAsia="de-DE"/>
        </w:rPr>
      </w:pPr>
      <w:r>
        <w:rPr>
          <w:lang w:eastAsia="de-DE"/>
        </w:rPr>
        <w:t xml:space="preserve">VTS </w:t>
      </w:r>
      <w:r w:rsidR="009A3715">
        <w:rPr>
          <w:lang w:eastAsia="de-DE"/>
        </w:rPr>
        <w:t>may</w:t>
      </w:r>
      <w:r>
        <w:rPr>
          <w:lang w:eastAsia="de-DE"/>
        </w:rPr>
        <w:t xml:space="preserve"> also assist in the prevention of pollution and s</w:t>
      </w:r>
      <w:r w:rsidR="0003523B">
        <w:rPr>
          <w:lang w:eastAsia="de-DE"/>
        </w:rPr>
        <w:t>upport emergency response (including</w:t>
      </w:r>
      <w:r>
        <w:rPr>
          <w:lang w:eastAsia="de-DE"/>
        </w:rPr>
        <w:t xml:space="preserve"> anti-pollution operations</w:t>
      </w:r>
      <w:r w:rsidR="009A3715">
        <w:rPr>
          <w:lang w:eastAsia="de-DE"/>
        </w:rPr>
        <w:t xml:space="preserve"> in co-operation with authorities responsible for such activities</w:t>
      </w:r>
      <w:r>
        <w:rPr>
          <w:lang w:eastAsia="de-DE"/>
        </w:rPr>
        <w:t>).</w:t>
      </w:r>
    </w:p>
    <w:p w14:paraId="7718F5E8" w14:textId="33488C4B" w:rsidR="003047F5" w:rsidRDefault="003047F5" w:rsidP="003047F5">
      <w:pPr>
        <w:pStyle w:val="BodyText"/>
        <w:rPr>
          <w:lang w:eastAsia="de-DE"/>
        </w:rPr>
      </w:pPr>
      <w:r>
        <w:rPr>
          <w:lang w:eastAsia="de-DE"/>
        </w:rPr>
        <w:t>The quality of accident prevention measures and responses may depend on the competences of the VTS staff, the system’s capability for detecting a developing dangerous situation, and on the ability to give timely warning of such dangers to its environment and shipping.</w:t>
      </w:r>
    </w:p>
    <w:p w14:paraId="139EBDEB" w14:textId="4D626D46" w:rsidR="003047F5" w:rsidRDefault="003047F5" w:rsidP="003047F5">
      <w:pPr>
        <w:pStyle w:val="BodyText"/>
        <w:rPr>
          <w:lang w:eastAsia="de-DE"/>
        </w:rPr>
      </w:pPr>
      <w:r>
        <w:rPr>
          <w:lang w:eastAsia="de-DE"/>
        </w:rPr>
        <w:t xml:space="preserve">The precise functions of any VTS will depend upon the particular circumstances in the VTS area and the volume and character of vessel traffic </w:t>
      </w:r>
      <w:r w:rsidRPr="00203469">
        <w:rPr>
          <w:highlight w:val="yellow"/>
          <w:lang w:eastAsia="de-DE"/>
        </w:rPr>
        <w:t>as set forth in 3.2 of th</w:t>
      </w:r>
      <w:r w:rsidR="00203469">
        <w:rPr>
          <w:lang w:eastAsia="de-DE"/>
        </w:rPr>
        <w:t>is Recommendation</w:t>
      </w:r>
      <w:r>
        <w:rPr>
          <w:lang w:eastAsia="de-DE"/>
        </w:rPr>
        <w:t xml:space="preserve">.  When a VTS is established, the existence of and the functions carried out by the </w:t>
      </w:r>
      <w:proofErr w:type="gramStart"/>
      <w:r>
        <w:rPr>
          <w:lang w:eastAsia="de-DE"/>
        </w:rPr>
        <w:t>VTS,</w:t>
      </w:r>
      <w:proofErr w:type="gramEnd"/>
      <w:r>
        <w:rPr>
          <w:lang w:eastAsia="de-DE"/>
        </w:rPr>
        <w:t xml:space="preserve"> will need to be promulgated to all relevant stakeholders.</w:t>
      </w:r>
    </w:p>
    <w:p w14:paraId="370C2005" w14:textId="3CE00001" w:rsidR="003047F5" w:rsidRDefault="003047F5" w:rsidP="003047F5">
      <w:pPr>
        <w:pStyle w:val="BodyText"/>
        <w:rPr>
          <w:lang w:eastAsia="de-DE"/>
        </w:rPr>
      </w:pPr>
      <w:r>
        <w:rPr>
          <w:lang w:eastAsia="de-DE"/>
        </w:rPr>
        <w:t xml:space="preserve">The International Maritime Organisation (IMO) has </w:t>
      </w:r>
      <w:r w:rsidR="009A3715">
        <w:rPr>
          <w:lang w:eastAsia="de-DE"/>
        </w:rPr>
        <w:t>adopted</w:t>
      </w:r>
      <w:r>
        <w:rPr>
          <w:lang w:eastAsia="de-DE"/>
        </w:rPr>
        <w:t xml:space="preserve"> guidelines on VTS, </w:t>
      </w:r>
      <w:proofErr w:type="gramStart"/>
      <w:r>
        <w:rPr>
          <w:lang w:eastAsia="de-DE"/>
        </w:rPr>
        <w:t>Resolution  A.857</w:t>
      </w:r>
      <w:proofErr w:type="gramEnd"/>
      <w:r>
        <w:rPr>
          <w:lang w:eastAsia="de-DE"/>
        </w:rPr>
        <w:t>(20)</w:t>
      </w:r>
      <w:r w:rsidR="00203469">
        <w:rPr>
          <w:lang w:eastAsia="de-DE"/>
        </w:rPr>
        <w:t>,</w:t>
      </w:r>
      <w:r>
        <w:rPr>
          <w:lang w:eastAsia="de-DE"/>
        </w:rPr>
        <w:t xml:space="preserve"> which can be used when planning and implementing a VTS. </w:t>
      </w:r>
      <w:r w:rsidR="00203469">
        <w:rPr>
          <w:lang w:eastAsia="de-DE"/>
        </w:rPr>
        <w:t xml:space="preserve"> </w:t>
      </w:r>
      <w:r>
        <w:rPr>
          <w:lang w:eastAsia="de-DE"/>
        </w:rPr>
        <w:t xml:space="preserve">These guidelines only address </w:t>
      </w:r>
    </w:p>
    <w:p w14:paraId="67352652" w14:textId="31050CBF" w:rsidR="003047F5" w:rsidRDefault="00312E7D" w:rsidP="003047F5">
      <w:pPr>
        <w:pStyle w:val="Bullet1"/>
      </w:pPr>
      <w:r>
        <w:t>VTS in coastal</w:t>
      </w:r>
      <w:r w:rsidR="003047F5">
        <w:t xml:space="preserve"> </w:t>
      </w:r>
      <w:r>
        <w:t>or harbour or combin</w:t>
      </w:r>
      <w:r w:rsidR="00203469">
        <w:t>ati</w:t>
      </w:r>
      <w:r>
        <w:t>on of both coastal and port / harbour</w:t>
      </w:r>
      <w:r w:rsidR="003047F5">
        <w:t xml:space="preserve"> areas;</w:t>
      </w:r>
    </w:p>
    <w:p w14:paraId="7D0C1511" w14:textId="58EFEA21" w:rsidR="003047F5" w:rsidRDefault="003047F5" w:rsidP="003047F5">
      <w:pPr>
        <w:pStyle w:val="Bullet1"/>
      </w:pPr>
      <w:proofErr w:type="gramStart"/>
      <w:r>
        <w:t>seagoing</w:t>
      </w:r>
      <w:proofErr w:type="gramEnd"/>
      <w:r>
        <w:t xml:space="preserve"> vessels that have to comply with the SOLAS Convention.</w:t>
      </w:r>
    </w:p>
    <w:p w14:paraId="01D1C7A6" w14:textId="77777777" w:rsidR="003047F5" w:rsidRDefault="003047F5" w:rsidP="003047F5">
      <w:pPr>
        <w:pStyle w:val="BodyText"/>
        <w:rPr>
          <w:lang w:eastAsia="de-DE"/>
        </w:rPr>
      </w:pPr>
      <w:r>
        <w:rPr>
          <w:lang w:eastAsia="de-DE"/>
        </w:rPr>
        <w:t>VTS may also be planed and implemented to provide services for inland waters.</w:t>
      </w:r>
    </w:p>
    <w:p w14:paraId="4B88E902" w14:textId="1C31B0D5" w:rsidR="003047F5" w:rsidRDefault="003047F5" w:rsidP="003047F5">
      <w:pPr>
        <w:pStyle w:val="BodyText"/>
        <w:rPr>
          <w:lang w:eastAsia="de-DE"/>
        </w:rPr>
      </w:pPr>
      <w:r>
        <w:rPr>
          <w:lang w:eastAsia="de-DE"/>
        </w:rPr>
        <w:t xml:space="preserve">To achieve the </w:t>
      </w:r>
      <w:r w:rsidR="00312E7D">
        <w:rPr>
          <w:lang w:eastAsia="de-DE"/>
        </w:rPr>
        <w:t xml:space="preserve">objectives of a VTS for inland </w:t>
      </w:r>
      <w:r>
        <w:rPr>
          <w:lang w:eastAsia="de-DE"/>
        </w:rPr>
        <w:t xml:space="preserve">waters vessels should also be able to participate in a VTS when desired. </w:t>
      </w:r>
      <w:r w:rsidR="00312E7D">
        <w:rPr>
          <w:lang w:eastAsia="de-DE"/>
        </w:rPr>
        <w:t xml:space="preserve"> </w:t>
      </w:r>
      <w:r>
        <w:rPr>
          <w:lang w:eastAsia="de-DE"/>
        </w:rPr>
        <w:t>The IMO Guidelines on VTS are not always entirely suitable for inland waters and the movement of inland vessels.</w:t>
      </w:r>
      <w:r w:rsidR="00312E7D">
        <w:rPr>
          <w:lang w:eastAsia="de-DE"/>
        </w:rPr>
        <w:t xml:space="preserve"> </w:t>
      </w:r>
      <w:r>
        <w:rPr>
          <w:lang w:eastAsia="de-DE"/>
        </w:rPr>
        <w:t xml:space="preserve"> For instance for the interaction between VTS and </w:t>
      </w:r>
      <w:r>
        <w:rPr>
          <w:lang w:eastAsia="de-DE"/>
        </w:rPr>
        <w:lastRenderedPageBreak/>
        <w:t>vessels there may be a difference for mandatory equipment (e.g. communications) for inland vessels and the equipment for vessels as prescribed in SOLAS chapter IV.</w:t>
      </w:r>
    </w:p>
    <w:p w14:paraId="27A32B96" w14:textId="4D1E6EB2" w:rsidR="00396A37" w:rsidRDefault="00396A37" w:rsidP="003047F5">
      <w:pPr>
        <w:pStyle w:val="BodyText"/>
        <w:rPr>
          <w:lang w:eastAsia="de-DE"/>
        </w:rPr>
      </w:pPr>
      <w:r>
        <w:rPr>
          <w:lang w:eastAsia="de-DE"/>
        </w:rPr>
        <w:t>Vessels cross</w:t>
      </w:r>
      <w:r w:rsidR="00312E7D">
        <w:rPr>
          <w:lang w:eastAsia="de-DE"/>
        </w:rPr>
        <w:t xml:space="preserve"> </w:t>
      </w:r>
      <w:r>
        <w:rPr>
          <w:lang w:eastAsia="de-DE"/>
        </w:rPr>
        <w:t>border</w:t>
      </w:r>
      <w:r w:rsidR="003047F5">
        <w:rPr>
          <w:lang w:eastAsia="de-DE"/>
        </w:rPr>
        <w:t xml:space="preserve"> from one VTS area to another.  The op</w:t>
      </w:r>
      <w:r>
        <w:rPr>
          <w:lang w:eastAsia="de-DE"/>
        </w:rPr>
        <w:t xml:space="preserve">eration of VTS in the adjacent </w:t>
      </w:r>
      <w:r w:rsidR="00312E7D">
        <w:rPr>
          <w:lang w:eastAsia="de-DE"/>
        </w:rPr>
        <w:t xml:space="preserve">areas should be uniform </w:t>
      </w:r>
      <w:r w:rsidR="003047F5">
        <w:rPr>
          <w:lang w:eastAsia="de-DE"/>
        </w:rPr>
        <w:t xml:space="preserve">where appropriate in order to avoid confusion to the masters of </w:t>
      </w:r>
      <w:proofErr w:type="gramStart"/>
      <w:r w:rsidR="003047F5">
        <w:rPr>
          <w:lang w:eastAsia="de-DE"/>
        </w:rPr>
        <w:t>inland  vessels</w:t>
      </w:r>
      <w:proofErr w:type="gramEnd"/>
      <w:r w:rsidR="003047F5">
        <w:rPr>
          <w:lang w:eastAsia="de-DE"/>
        </w:rPr>
        <w:t xml:space="preserve"> as well as to masters of </w:t>
      </w:r>
      <w:r w:rsidR="00312E7D">
        <w:rPr>
          <w:lang w:eastAsia="de-DE"/>
        </w:rPr>
        <w:t>seagoing</w:t>
      </w:r>
      <w:r w:rsidR="003047F5">
        <w:rPr>
          <w:lang w:eastAsia="de-DE"/>
        </w:rPr>
        <w:t xml:space="preserve"> vesse</w:t>
      </w:r>
      <w:r>
        <w:rPr>
          <w:lang w:eastAsia="de-DE"/>
        </w:rPr>
        <w:t>ls when entering inland waters.</w:t>
      </w:r>
    </w:p>
    <w:p w14:paraId="4724A85D" w14:textId="5AFE7C8E" w:rsidR="003047F5" w:rsidRDefault="003047F5" w:rsidP="003047F5">
      <w:pPr>
        <w:pStyle w:val="BodyText"/>
        <w:rPr>
          <w:lang w:eastAsia="de-DE"/>
        </w:rPr>
      </w:pPr>
      <w:r>
        <w:rPr>
          <w:lang w:eastAsia="de-DE"/>
        </w:rPr>
        <w:t>Consequently, adverse affects on achieving the objectives of the VTS might arise. Therefore there is a need to harmonise inland VTS through international guidelines suitable for application i</w:t>
      </w:r>
      <w:r w:rsidR="00396A37">
        <w:rPr>
          <w:lang w:eastAsia="de-DE"/>
        </w:rPr>
        <w:t>n all inland waters worldwide.</w:t>
      </w:r>
    </w:p>
    <w:p w14:paraId="645BCEDA" w14:textId="368602FE" w:rsidR="003047F5" w:rsidRDefault="003047F5" w:rsidP="003047F5">
      <w:pPr>
        <w:pStyle w:val="BodyText"/>
        <w:rPr>
          <w:lang w:eastAsia="de-DE"/>
        </w:rPr>
      </w:pPr>
      <w:r>
        <w:rPr>
          <w:lang w:eastAsia="de-DE"/>
        </w:rPr>
        <w:t>International guidelines on VTS in inland waters s</w:t>
      </w:r>
      <w:r w:rsidR="00312E7D">
        <w:rPr>
          <w:lang w:eastAsia="de-DE"/>
        </w:rPr>
        <w:t>hould therefore follow the IMO G</w:t>
      </w:r>
      <w:r>
        <w:rPr>
          <w:lang w:eastAsia="de-DE"/>
        </w:rPr>
        <w:t>uidelines as closely as possible. They should be used whenever the application of the IMO Guidelines is considered to be inappropriate.</w:t>
      </w:r>
    </w:p>
    <w:p w14:paraId="4309471B" w14:textId="7FC0F1EC" w:rsidR="00DF6EB4" w:rsidRDefault="00396A37" w:rsidP="00396A37">
      <w:pPr>
        <w:pStyle w:val="Heading1"/>
      </w:pPr>
      <w:bookmarkStart w:id="11" w:name="_Toc351032724"/>
      <w:bookmarkStart w:id="12" w:name="_Toc224955163"/>
      <w:r w:rsidRPr="00F20149">
        <w:t>Responsibility for planning and implementing a VTS</w:t>
      </w:r>
      <w:bookmarkEnd w:id="11"/>
      <w:bookmarkEnd w:id="12"/>
    </w:p>
    <w:p w14:paraId="280DDCC7" w14:textId="4F03EFBF" w:rsidR="00396A37" w:rsidRPr="00396A37" w:rsidRDefault="00396A37" w:rsidP="00396A37">
      <w:pPr>
        <w:pStyle w:val="Heading2"/>
      </w:pPr>
      <w:bookmarkStart w:id="13" w:name="_Toc351032725"/>
      <w:bookmarkStart w:id="14" w:name="_Toc224955164"/>
      <w:r>
        <w:t>Planning a VTS</w:t>
      </w:r>
      <w:bookmarkEnd w:id="13"/>
      <w:bookmarkEnd w:id="14"/>
    </w:p>
    <w:p w14:paraId="225C4666" w14:textId="0CA8EDA3" w:rsidR="00396A37" w:rsidRDefault="00396A37" w:rsidP="00396A37">
      <w:pPr>
        <w:pStyle w:val="BodyText"/>
        <w:rPr>
          <w:lang w:eastAsia="en-GB"/>
        </w:rPr>
      </w:pPr>
      <w:r>
        <w:rPr>
          <w:lang w:eastAsia="en-GB"/>
        </w:rPr>
        <w:t>It is the responsibility of the Contracting Government or Governments or Competent Authorities to plan and implement vessel traffic services or amendments to such services.</w:t>
      </w:r>
    </w:p>
    <w:p w14:paraId="7302307A" w14:textId="3994D58F" w:rsidR="00396A37" w:rsidRDefault="00396A37" w:rsidP="00396A37">
      <w:pPr>
        <w:pStyle w:val="BodyText"/>
        <w:rPr>
          <w:lang w:eastAsia="en-GB"/>
        </w:rPr>
      </w:pPr>
      <w:r>
        <w:rPr>
          <w:lang w:eastAsia="en-GB"/>
        </w:rPr>
        <w:t>Local needs for the monitoring and management of vessel traffic should be carefully investigated and determined by analysing casualties, assessing risks, infrastructural developments and consulting local user groups.</w:t>
      </w:r>
    </w:p>
    <w:p w14:paraId="51F739A3" w14:textId="4DCC9035" w:rsidR="00396A37" w:rsidRDefault="00396A37" w:rsidP="00396A37">
      <w:pPr>
        <w:pStyle w:val="BodyText"/>
        <w:rPr>
          <w:lang w:eastAsia="en-GB"/>
        </w:rPr>
      </w:pPr>
      <w:r>
        <w:rPr>
          <w:lang w:eastAsia="en-GB"/>
        </w:rPr>
        <w:t xml:space="preserve">Where the risks are considered VTS addressable, or in cases where monitoring of the traffic and interaction between Authority and participating vessels is considered to be essential, the implementation of a VTS, as an important instrument for the management of vessel traffic, should be considered. </w:t>
      </w:r>
    </w:p>
    <w:p w14:paraId="146B1528" w14:textId="1636DC2A" w:rsidR="00396A37" w:rsidRDefault="00396A37" w:rsidP="00396A37">
      <w:pPr>
        <w:pStyle w:val="BodyText"/>
        <w:rPr>
          <w:lang w:eastAsia="en-GB"/>
        </w:rPr>
      </w:pPr>
      <w:r>
        <w:rPr>
          <w:lang w:eastAsia="en-GB"/>
        </w:rPr>
        <w:t>A VTS is particularly appropriate in an area that may include any of the following:</w:t>
      </w:r>
    </w:p>
    <w:p w14:paraId="6B176B6E" w14:textId="5C5850E5" w:rsidR="00396A37" w:rsidRDefault="00396A37" w:rsidP="00396A37">
      <w:pPr>
        <w:pStyle w:val="Bullet1"/>
      </w:pPr>
      <w:proofErr w:type="gramStart"/>
      <w:r>
        <w:t>high</w:t>
      </w:r>
      <w:proofErr w:type="gramEnd"/>
      <w:r>
        <w:t xml:space="preserve"> traffic density;</w:t>
      </w:r>
    </w:p>
    <w:p w14:paraId="7C815B3C" w14:textId="432436AF" w:rsidR="00396A37" w:rsidRDefault="00396A37" w:rsidP="00396A37">
      <w:pPr>
        <w:pStyle w:val="Bullet1"/>
      </w:pPr>
      <w:proofErr w:type="gramStart"/>
      <w:r>
        <w:t>areas</w:t>
      </w:r>
      <w:proofErr w:type="gramEnd"/>
      <w:r>
        <w:t xml:space="preserve"> where seagoing vessels and inland vessels meet;</w:t>
      </w:r>
    </w:p>
    <w:p w14:paraId="09960BCE" w14:textId="6A10F93B" w:rsidR="00396A37" w:rsidRDefault="00396A37" w:rsidP="00396A37">
      <w:pPr>
        <w:pStyle w:val="Bullet1"/>
      </w:pPr>
      <w:proofErr w:type="gramStart"/>
      <w:r>
        <w:t>traffic</w:t>
      </w:r>
      <w:proofErr w:type="gramEnd"/>
      <w:r>
        <w:t xml:space="preserve"> carrying hazardous cargoes;</w:t>
      </w:r>
    </w:p>
    <w:p w14:paraId="5C4F8CD1" w14:textId="1FBD940D" w:rsidR="00396A37" w:rsidRDefault="00396A37" w:rsidP="00396A37">
      <w:pPr>
        <w:pStyle w:val="Bullet1"/>
      </w:pPr>
      <w:proofErr w:type="gramStart"/>
      <w:r>
        <w:t>conflicting</w:t>
      </w:r>
      <w:proofErr w:type="gramEnd"/>
      <w:r>
        <w:t xml:space="preserve"> and complex navigation patterns;</w:t>
      </w:r>
    </w:p>
    <w:p w14:paraId="72DA037E" w14:textId="31632EB1" w:rsidR="00396A37" w:rsidRDefault="00396A37" w:rsidP="00396A37">
      <w:pPr>
        <w:pStyle w:val="Bullet1"/>
      </w:pPr>
      <w:proofErr w:type="gramStart"/>
      <w:r>
        <w:t>difficult</w:t>
      </w:r>
      <w:proofErr w:type="gramEnd"/>
      <w:r>
        <w:t xml:space="preserve"> hydrographical, hydrological and meteorological elements;</w:t>
      </w:r>
    </w:p>
    <w:p w14:paraId="30C4E33F" w14:textId="5FFC149A" w:rsidR="00396A37" w:rsidRDefault="00396A37" w:rsidP="00396A37">
      <w:pPr>
        <w:pStyle w:val="Bullet1"/>
      </w:pPr>
      <w:proofErr w:type="gramStart"/>
      <w:r>
        <w:t>shifting</w:t>
      </w:r>
      <w:proofErr w:type="gramEnd"/>
      <w:r>
        <w:t xml:space="preserve"> shoals and other local hazards;</w:t>
      </w:r>
    </w:p>
    <w:p w14:paraId="0C4EC613" w14:textId="3D4E4427" w:rsidR="00396A37" w:rsidRDefault="00396A37" w:rsidP="00396A37">
      <w:pPr>
        <w:pStyle w:val="Bullet1"/>
      </w:pPr>
      <w:proofErr w:type="gramStart"/>
      <w:r>
        <w:t>environmental</w:t>
      </w:r>
      <w:proofErr w:type="gramEnd"/>
      <w:r>
        <w:t xml:space="preserve"> considerations;</w:t>
      </w:r>
    </w:p>
    <w:p w14:paraId="451186BE" w14:textId="37876821" w:rsidR="00396A37" w:rsidRDefault="00396A37" w:rsidP="00396A37">
      <w:pPr>
        <w:pStyle w:val="Bullet1"/>
      </w:pPr>
      <w:proofErr w:type="gramStart"/>
      <w:r>
        <w:t>interference</w:t>
      </w:r>
      <w:proofErr w:type="gramEnd"/>
      <w:r>
        <w:t xml:space="preserve"> by vessel traffic with other waterborne activities;</w:t>
      </w:r>
    </w:p>
    <w:p w14:paraId="4C6AF792" w14:textId="5C189337" w:rsidR="00396A37" w:rsidRDefault="00396A37" w:rsidP="00396A37">
      <w:pPr>
        <w:pStyle w:val="Bullet1"/>
      </w:pPr>
      <w:proofErr w:type="gramStart"/>
      <w:r>
        <w:t>number</w:t>
      </w:r>
      <w:proofErr w:type="gramEnd"/>
      <w:r>
        <w:t xml:space="preserve"> of casualties in an area during a specified period;</w:t>
      </w:r>
    </w:p>
    <w:p w14:paraId="3EA87FFE" w14:textId="0DE20BF7" w:rsidR="00396A37" w:rsidRDefault="00396A37" w:rsidP="00396A37">
      <w:pPr>
        <w:pStyle w:val="Bullet1"/>
      </w:pPr>
      <w:proofErr w:type="gramStart"/>
      <w:r>
        <w:t>existing</w:t>
      </w:r>
      <w:proofErr w:type="gramEnd"/>
      <w:r>
        <w:t xml:space="preserve"> or planned vessel traffic services in adjacent waters and the need for co-operation between neighbouring States, if appropriate;</w:t>
      </w:r>
    </w:p>
    <w:p w14:paraId="614318F3" w14:textId="4F4492F1" w:rsidR="00396A37" w:rsidRDefault="00396A37" w:rsidP="00396A37">
      <w:pPr>
        <w:pStyle w:val="Bullet1"/>
      </w:pPr>
      <w:proofErr w:type="gramStart"/>
      <w:r>
        <w:t>narrow</w:t>
      </w:r>
      <w:proofErr w:type="gramEnd"/>
      <w:r>
        <w:t xml:space="preserve"> channels, port configuration, bridges, locks, bends and similar areas where the progress of vessels may be restricted;</w:t>
      </w:r>
    </w:p>
    <w:p w14:paraId="1D409C5F" w14:textId="628A3934" w:rsidR="00396A37" w:rsidRDefault="00396A37" w:rsidP="00396A37">
      <w:pPr>
        <w:pStyle w:val="Bullet1"/>
      </w:pPr>
      <w:proofErr w:type="gramStart"/>
      <w:r>
        <w:t>existing</w:t>
      </w:r>
      <w:proofErr w:type="gramEnd"/>
      <w:r>
        <w:t xml:space="preserve"> or foreseeable changes in the traffic pattern  in the area.</w:t>
      </w:r>
    </w:p>
    <w:p w14:paraId="52BBA534" w14:textId="11906F9E" w:rsidR="00396A37" w:rsidRDefault="00396A37" w:rsidP="00396A37">
      <w:pPr>
        <w:pStyle w:val="BodyText"/>
        <w:rPr>
          <w:lang w:eastAsia="en-GB"/>
        </w:rPr>
      </w:pPr>
      <w:r>
        <w:rPr>
          <w:lang w:eastAsia="en-GB"/>
        </w:rPr>
        <w:t xml:space="preserve">In further deciding upon the establishment of a VTS, Contracting Governments or Competent Authorities should also consider the responsibilities - </w:t>
      </w:r>
      <w:r w:rsidRPr="002C45BE">
        <w:rPr>
          <w:highlight w:val="yellow"/>
          <w:lang w:eastAsia="en-GB"/>
        </w:rPr>
        <w:t>set out section 2 of th</w:t>
      </w:r>
      <w:r w:rsidR="002C45BE">
        <w:rPr>
          <w:highlight w:val="yellow"/>
          <w:lang w:eastAsia="en-GB"/>
        </w:rPr>
        <w:t>is Recommendation</w:t>
      </w:r>
      <w:r>
        <w:rPr>
          <w:lang w:eastAsia="en-GB"/>
        </w:rPr>
        <w:t xml:space="preserve"> - and the availability of the requisite technology and expertise</w:t>
      </w:r>
      <w:r w:rsidR="00C075C3">
        <w:rPr>
          <w:lang w:eastAsia="en-GB"/>
        </w:rPr>
        <w:t>.</w:t>
      </w:r>
    </w:p>
    <w:p w14:paraId="5F76B840" w14:textId="3839EECC" w:rsidR="00396A37" w:rsidRDefault="00C075C3" w:rsidP="00C075C3">
      <w:pPr>
        <w:pStyle w:val="Heading2"/>
        <w:rPr>
          <w:lang w:eastAsia="en-GB"/>
        </w:rPr>
      </w:pPr>
      <w:bookmarkStart w:id="15" w:name="_Toc224955165"/>
      <w:r>
        <w:t>Establishment of VTS A</w:t>
      </w:r>
      <w:r w:rsidRPr="00F20149">
        <w:t>rea</w:t>
      </w:r>
      <w:r>
        <w:t>s</w:t>
      </w:r>
      <w:bookmarkEnd w:id="15"/>
    </w:p>
    <w:p w14:paraId="688755AD" w14:textId="1A7A8057" w:rsidR="00396A37" w:rsidRDefault="00C075C3" w:rsidP="00396A37">
      <w:pPr>
        <w:pStyle w:val="BodyText"/>
        <w:rPr>
          <w:lang w:eastAsia="en-GB"/>
        </w:rPr>
      </w:pPr>
      <w:r w:rsidRPr="00C075C3">
        <w:rPr>
          <w:lang w:eastAsia="en-GB"/>
        </w:rPr>
        <w:t xml:space="preserve">A VTS area can be divided into sectors, but these should be as few as possible. </w:t>
      </w:r>
      <w:r w:rsidR="002C45BE">
        <w:rPr>
          <w:lang w:eastAsia="en-GB"/>
        </w:rPr>
        <w:t xml:space="preserve"> </w:t>
      </w:r>
      <w:r w:rsidRPr="00C075C3">
        <w:rPr>
          <w:lang w:eastAsia="en-GB"/>
        </w:rPr>
        <w:t xml:space="preserve">Area and sector boundaries should preferably not be located where vessels normally alter course or manoeuvre or where they are approaching areas of convergence, route junctions or where there is crossing traffic. </w:t>
      </w:r>
      <w:r w:rsidR="002C45BE">
        <w:rPr>
          <w:lang w:eastAsia="en-GB"/>
        </w:rPr>
        <w:t xml:space="preserve"> </w:t>
      </w:r>
      <w:r w:rsidRPr="00C075C3">
        <w:rPr>
          <w:lang w:eastAsia="en-GB"/>
        </w:rPr>
        <w:t>The boundaries should be indicated in the appropriate publications.</w:t>
      </w:r>
    </w:p>
    <w:p w14:paraId="2AEEB34D" w14:textId="32B4E825" w:rsidR="00396A37" w:rsidRDefault="00C075C3" w:rsidP="00C075C3">
      <w:pPr>
        <w:pStyle w:val="Heading1"/>
      </w:pPr>
      <w:bookmarkStart w:id="16" w:name="_Toc351032727"/>
      <w:bookmarkStart w:id="17" w:name="_Toc224955166"/>
      <w:r w:rsidRPr="00F20149">
        <w:lastRenderedPageBreak/>
        <w:t>Responsibilities and liability</w:t>
      </w:r>
      <w:bookmarkEnd w:id="16"/>
      <w:bookmarkEnd w:id="17"/>
    </w:p>
    <w:p w14:paraId="22616891" w14:textId="6D16B392" w:rsidR="00396A37" w:rsidRDefault="00C075C3" w:rsidP="00C075C3">
      <w:pPr>
        <w:pStyle w:val="Heading2"/>
      </w:pPr>
      <w:bookmarkStart w:id="18" w:name="_Toc351032728"/>
      <w:bookmarkStart w:id="19" w:name="_Toc224955167"/>
      <w:r>
        <w:t>Responsibil</w:t>
      </w:r>
      <w:r w:rsidR="002C45BE">
        <w:t>i</w:t>
      </w:r>
      <w:r>
        <w:t>ties</w:t>
      </w:r>
      <w:bookmarkEnd w:id="18"/>
      <w:bookmarkEnd w:id="19"/>
    </w:p>
    <w:p w14:paraId="159E611D" w14:textId="32E12E98" w:rsidR="00C075C3" w:rsidRDefault="00C075C3" w:rsidP="00C075C3">
      <w:pPr>
        <w:pStyle w:val="BodyText"/>
        <w:rPr>
          <w:lang w:eastAsia="en-GB"/>
        </w:rPr>
      </w:pPr>
      <w:r>
        <w:rPr>
          <w:lang w:eastAsia="en-GB"/>
        </w:rPr>
        <w:t>Where two or more Governments or Competent Authorities have a common interest in establishing a VTS in a particular area, they should develop a co-ordinated vessel traffic service on the basis of an agreement between them.</w:t>
      </w:r>
    </w:p>
    <w:p w14:paraId="3FFD72BE" w14:textId="597F473E" w:rsidR="00C075C3" w:rsidRDefault="00C075C3" w:rsidP="00C075C3">
      <w:pPr>
        <w:pStyle w:val="BodyText"/>
        <w:rPr>
          <w:lang w:eastAsia="en-GB"/>
        </w:rPr>
      </w:pPr>
      <w:r>
        <w:rPr>
          <w:lang w:eastAsia="en-GB"/>
        </w:rPr>
        <w:t xml:space="preserve">Where a co-ordinated </w:t>
      </w:r>
      <w:r w:rsidR="00990045">
        <w:rPr>
          <w:lang w:eastAsia="en-GB"/>
        </w:rPr>
        <w:t>VTS</w:t>
      </w:r>
      <w:r>
        <w:rPr>
          <w:lang w:eastAsia="en-GB"/>
        </w:rPr>
        <w:t xml:space="preserve"> is established, it should have uniform procedures and operations, as well as harmonized processes for the collection, distribution and exchange of relevant data and information to shipping and between VTS centres.</w:t>
      </w:r>
    </w:p>
    <w:p w14:paraId="03C1C4C1" w14:textId="16DAE856" w:rsidR="00C075C3" w:rsidRDefault="00C075C3" w:rsidP="00C075C3">
      <w:pPr>
        <w:pStyle w:val="BodyText"/>
        <w:rPr>
          <w:lang w:eastAsia="en-GB"/>
        </w:rPr>
      </w:pPr>
      <w:r>
        <w:rPr>
          <w:lang w:eastAsia="en-GB"/>
        </w:rPr>
        <w:t>In planning and establishing a VTS, the Contracting Government(s) or the Competent Authorities should:</w:t>
      </w:r>
    </w:p>
    <w:p w14:paraId="656805DE" w14:textId="5230E258" w:rsidR="00C075C3" w:rsidRDefault="00C075C3" w:rsidP="00C075C3">
      <w:pPr>
        <w:pStyle w:val="Bullet1"/>
      </w:pPr>
      <w:proofErr w:type="gramStart"/>
      <w:r>
        <w:t>ensure</w:t>
      </w:r>
      <w:proofErr w:type="gramEnd"/>
      <w:r>
        <w:t xml:space="preserve"> that a legal basis for the operation of a VTS is provided for and that the VTS is operated in accordance with national, regional and international law and regulations;</w:t>
      </w:r>
    </w:p>
    <w:p w14:paraId="7C7CF45E" w14:textId="3868242F" w:rsidR="00C075C3" w:rsidRDefault="00C075C3" w:rsidP="00C075C3">
      <w:pPr>
        <w:pStyle w:val="Bullet1"/>
      </w:pPr>
      <w:proofErr w:type="gramStart"/>
      <w:r>
        <w:t>ensure</w:t>
      </w:r>
      <w:proofErr w:type="gramEnd"/>
      <w:r>
        <w:t xml:space="preserve"> that objectives for the VTS are set;</w:t>
      </w:r>
    </w:p>
    <w:p w14:paraId="64EB37FF" w14:textId="4ED3F98E" w:rsidR="00C075C3" w:rsidRDefault="00C075C3" w:rsidP="0000421C">
      <w:pPr>
        <w:pStyle w:val="Bullet1"/>
      </w:pPr>
      <w:proofErr w:type="gramStart"/>
      <w:r>
        <w:t>ensure</w:t>
      </w:r>
      <w:proofErr w:type="gramEnd"/>
      <w:r>
        <w:t xml:space="preserve"> that a VTS authority is appointed and legally empowered</w:t>
      </w:r>
      <w:r w:rsidR="0000421C">
        <w:t xml:space="preserve"> and</w:t>
      </w:r>
      <w:r w:rsidR="0000421C" w:rsidRPr="0000421C">
        <w:t xml:space="preserve"> </w:t>
      </w:r>
      <w:r w:rsidR="0000421C">
        <w:t>that the service area is delineated and formally declared as a VTS area; where appropriate, this area may be subdivided in sub-areas or sectors</w:t>
      </w:r>
      <w:r>
        <w:t>;</w:t>
      </w:r>
    </w:p>
    <w:p w14:paraId="2ED00B5D" w14:textId="02DCEF46" w:rsidR="00C075C3" w:rsidRDefault="00C075C3" w:rsidP="00C075C3">
      <w:pPr>
        <w:pStyle w:val="Bullet1"/>
      </w:pPr>
      <w:proofErr w:type="gramStart"/>
      <w:r>
        <w:t>determine</w:t>
      </w:r>
      <w:proofErr w:type="gramEnd"/>
      <w:r>
        <w:t xml:space="preserve"> the type and levels of services to be provided, having regard to the objectives of the VTS;</w:t>
      </w:r>
    </w:p>
    <w:p w14:paraId="7C4192E3" w14:textId="7E46089C" w:rsidR="00C075C3" w:rsidRDefault="00C075C3" w:rsidP="00C075C3">
      <w:pPr>
        <w:pStyle w:val="Bullet1"/>
      </w:pPr>
      <w:proofErr w:type="gramStart"/>
      <w:r>
        <w:t>establish</w:t>
      </w:r>
      <w:proofErr w:type="gramEnd"/>
      <w:r>
        <w:t xml:space="preserve"> appropriate standards for supporting equipment; the services to be provided may be performed on different levels;</w:t>
      </w:r>
    </w:p>
    <w:p w14:paraId="5D773817" w14:textId="2F4FE220" w:rsidR="00C075C3" w:rsidRDefault="00C075C3" w:rsidP="00C075C3">
      <w:pPr>
        <w:pStyle w:val="Bullet1"/>
      </w:pPr>
      <w:proofErr w:type="gramStart"/>
      <w:r>
        <w:t>ensure</w:t>
      </w:r>
      <w:proofErr w:type="gramEnd"/>
      <w:r>
        <w:t xml:space="preserve"> that the VTS Authority is provided with the equipment and facilities necessary to effectively accomplish the objectives of the VTS;</w:t>
      </w:r>
    </w:p>
    <w:p w14:paraId="0A9C9F71" w14:textId="26A2AF35" w:rsidR="00C075C3" w:rsidRDefault="00C075C3" w:rsidP="00C075C3">
      <w:pPr>
        <w:pStyle w:val="Bullet1"/>
      </w:pPr>
      <w:proofErr w:type="gramStart"/>
      <w:r>
        <w:t>ensure</w:t>
      </w:r>
      <w:proofErr w:type="gramEnd"/>
      <w:r>
        <w:t xml:space="preserve"> that the VTS Authority is provided with sufficient staff, appropriately qualified, suitably trained and capable of performing the tasks required, taking into consideration the type and levels of services to be provided;</w:t>
      </w:r>
    </w:p>
    <w:p w14:paraId="743B2778" w14:textId="4A2845F7" w:rsidR="00C075C3" w:rsidRDefault="00C075C3" w:rsidP="00C075C3">
      <w:pPr>
        <w:pStyle w:val="Bullet1"/>
      </w:pPr>
      <w:proofErr w:type="gramStart"/>
      <w:r>
        <w:t>establish</w:t>
      </w:r>
      <w:proofErr w:type="gramEnd"/>
      <w:r>
        <w:t xml:space="preserve"> appropriate qualifications and training requirements for VTS operators, taking into consideration the type and level of services to be provided;</w:t>
      </w:r>
    </w:p>
    <w:p w14:paraId="131C9231" w14:textId="0610FA0A" w:rsidR="00C075C3" w:rsidRDefault="00C075C3" w:rsidP="00C075C3">
      <w:pPr>
        <w:pStyle w:val="Bullet1"/>
      </w:pPr>
      <w:proofErr w:type="gramStart"/>
      <w:r>
        <w:t>ensure</w:t>
      </w:r>
      <w:proofErr w:type="gramEnd"/>
      <w:r>
        <w:t xml:space="preserve"> that provisions for the training of VTS operators are available;</w:t>
      </w:r>
    </w:p>
    <w:p w14:paraId="725F74C8" w14:textId="5454F4EC" w:rsidR="00C075C3" w:rsidRDefault="00C075C3" w:rsidP="00C075C3">
      <w:pPr>
        <w:pStyle w:val="Bullet1"/>
      </w:pPr>
      <w:proofErr w:type="gramStart"/>
      <w:r>
        <w:t>instruct</w:t>
      </w:r>
      <w:proofErr w:type="gramEnd"/>
      <w:r>
        <w:t xml:space="preserve"> the VTS Authority to operate the VTS in accordance with relevant resolutions, guidelines and recommendations;</w:t>
      </w:r>
    </w:p>
    <w:p w14:paraId="53100D33" w14:textId="6E6792C4" w:rsidR="00C075C3" w:rsidRDefault="00C075C3" w:rsidP="00C075C3">
      <w:pPr>
        <w:pStyle w:val="Bullet1"/>
      </w:pPr>
      <w:proofErr w:type="gramStart"/>
      <w:r>
        <w:t>establish</w:t>
      </w:r>
      <w:proofErr w:type="gramEnd"/>
      <w:r>
        <w:t xml:space="preserve"> a policy with respect to violations</w:t>
      </w:r>
      <w:r w:rsidR="00FF467D">
        <w:t xml:space="preserve"> of VTS regulatory requirements</w:t>
      </w:r>
      <w:r>
        <w:t xml:space="preserve"> and ensure that this policy is consistent with national and regional law. </w:t>
      </w:r>
      <w:r w:rsidR="005D036D">
        <w:t xml:space="preserve"> </w:t>
      </w:r>
      <w:r>
        <w:t>This policy should consider the con</w:t>
      </w:r>
      <w:r w:rsidR="00FF467D">
        <w:t>sequences of technical failures</w:t>
      </w:r>
      <w:r>
        <w:t xml:space="preserve"> and due consideration should be given to extraordinary circumstances that result.</w:t>
      </w:r>
    </w:p>
    <w:p w14:paraId="0DF5431E" w14:textId="689606DA" w:rsidR="00396A37" w:rsidRDefault="00C075C3" w:rsidP="00C075C3">
      <w:pPr>
        <w:pStyle w:val="Heading2"/>
        <w:rPr>
          <w:lang w:eastAsia="en-GB"/>
        </w:rPr>
      </w:pPr>
      <w:bookmarkStart w:id="20" w:name="_Toc351032729"/>
      <w:bookmarkStart w:id="21" w:name="_Toc224955168"/>
      <w:r w:rsidRPr="00F20149">
        <w:t>Liabilit</w:t>
      </w:r>
      <w:r>
        <w:t>y</w:t>
      </w:r>
      <w:bookmarkEnd w:id="20"/>
      <w:bookmarkEnd w:id="21"/>
    </w:p>
    <w:p w14:paraId="263D90FA" w14:textId="2E32D45D" w:rsidR="00911A50" w:rsidRDefault="00911A50" w:rsidP="00911A50">
      <w:pPr>
        <w:pStyle w:val="BodyText"/>
        <w:rPr>
          <w:lang w:eastAsia="en-GB"/>
        </w:rPr>
      </w:pPr>
      <w:r>
        <w:rPr>
          <w:lang w:eastAsia="en-GB"/>
        </w:rPr>
        <w:t xml:space="preserve">The liability element of an accident </w:t>
      </w:r>
      <w:r w:rsidR="005A7C7A">
        <w:rPr>
          <w:lang w:eastAsia="en-GB"/>
        </w:rPr>
        <w:t>that</w:t>
      </w:r>
      <w:r>
        <w:rPr>
          <w:lang w:eastAsia="en-GB"/>
        </w:rPr>
        <w:t xml:space="preserve"> involved the provision of a service by a VTS is an important consideration</w:t>
      </w:r>
      <w:r w:rsidR="005A7C7A">
        <w:rPr>
          <w:lang w:eastAsia="en-GB"/>
        </w:rPr>
        <w:t>,</w:t>
      </w:r>
      <w:r>
        <w:rPr>
          <w:lang w:eastAsia="en-GB"/>
        </w:rPr>
        <w:t xml:space="preserve"> which can only be decided on a case-by-case basis in accordance with the prin</w:t>
      </w:r>
      <w:r w:rsidR="005D036D">
        <w:rPr>
          <w:lang w:eastAsia="en-GB"/>
        </w:rPr>
        <w:t>ciples of the international COL</w:t>
      </w:r>
      <w:r>
        <w:rPr>
          <w:lang w:eastAsia="en-GB"/>
        </w:rPr>
        <w:t>REGS and/or national law, where applicable and appropriate.</w:t>
      </w:r>
    </w:p>
    <w:p w14:paraId="22EF9A84" w14:textId="77777777" w:rsidR="00911A50" w:rsidRDefault="00911A50" w:rsidP="00911A50">
      <w:pPr>
        <w:pStyle w:val="BodyText"/>
        <w:rPr>
          <w:lang w:eastAsia="en-GB"/>
        </w:rPr>
      </w:pPr>
      <w:r>
        <w:rPr>
          <w:lang w:eastAsia="en-GB"/>
        </w:rPr>
        <w:t>Consequently, a VTS authority should take into account the various legal implications in the event of a shipping accident where both the VTS Authority and VTS operators may have failed to carry out their duty competently.</w:t>
      </w:r>
    </w:p>
    <w:p w14:paraId="151C9178" w14:textId="7EEA9315" w:rsidR="00396A37" w:rsidRDefault="00911A50" w:rsidP="00911A50">
      <w:pPr>
        <w:pStyle w:val="Heading1"/>
      </w:pPr>
      <w:bookmarkStart w:id="22" w:name="_Toc351032730"/>
      <w:bookmarkStart w:id="23" w:name="_Toc224955169"/>
      <w:r w:rsidRPr="00F20149">
        <w:t xml:space="preserve">Operating </w:t>
      </w:r>
      <w:r>
        <w:t xml:space="preserve">a </w:t>
      </w:r>
      <w:r w:rsidRPr="00F20149">
        <w:t>VTS</w:t>
      </w:r>
      <w:bookmarkEnd w:id="22"/>
      <w:bookmarkEnd w:id="23"/>
    </w:p>
    <w:p w14:paraId="04056B95" w14:textId="03A6AE56" w:rsidR="00396A37" w:rsidRDefault="00911A50" w:rsidP="00911A50">
      <w:pPr>
        <w:pStyle w:val="Heading2"/>
      </w:pPr>
      <w:bookmarkStart w:id="24" w:name="_Toc351032731"/>
      <w:bookmarkStart w:id="25" w:name="_Toc224955170"/>
      <w:r>
        <w:t>Conditions</w:t>
      </w:r>
      <w:bookmarkEnd w:id="24"/>
      <w:bookmarkEnd w:id="25"/>
    </w:p>
    <w:p w14:paraId="1672044F" w14:textId="75DA0BB7" w:rsidR="00911A50" w:rsidRDefault="00911A50" w:rsidP="00911A50">
      <w:pPr>
        <w:pStyle w:val="BodyText"/>
        <w:rPr>
          <w:lang w:eastAsia="en-GB"/>
        </w:rPr>
      </w:pPr>
      <w:r>
        <w:rPr>
          <w:lang w:eastAsia="en-GB"/>
        </w:rPr>
        <w:t>In operating a VTS the VTS Authority should:</w:t>
      </w:r>
    </w:p>
    <w:p w14:paraId="62B5F634" w14:textId="770A72CA" w:rsidR="00911A50" w:rsidRDefault="00911A50" w:rsidP="00911A50">
      <w:pPr>
        <w:pStyle w:val="Bullet1"/>
      </w:pPr>
      <w:proofErr w:type="gramStart"/>
      <w:r>
        <w:t>ensure</w:t>
      </w:r>
      <w:proofErr w:type="gramEnd"/>
      <w:r>
        <w:t xml:space="preserve"> that the objectives of the VTS are met;</w:t>
      </w:r>
    </w:p>
    <w:p w14:paraId="66B86C5C" w14:textId="66E2A252" w:rsidR="00911A50" w:rsidRDefault="00911A50" w:rsidP="00911A50">
      <w:pPr>
        <w:pStyle w:val="Bullet1"/>
      </w:pPr>
      <w:proofErr w:type="gramStart"/>
      <w:r>
        <w:lastRenderedPageBreak/>
        <w:t>ensure</w:t>
      </w:r>
      <w:proofErr w:type="gramEnd"/>
      <w:r>
        <w:t xml:space="preserve"> that the standards set by the Competent Authority for levels of services and operator’s qualifications and equipment are met;</w:t>
      </w:r>
    </w:p>
    <w:p w14:paraId="4ACF5B64" w14:textId="1F7A1635" w:rsidR="00911A50" w:rsidRDefault="00911A50" w:rsidP="00911A50">
      <w:pPr>
        <w:pStyle w:val="Bullet1"/>
      </w:pPr>
      <w:proofErr w:type="gramStart"/>
      <w:r>
        <w:t>ensure</w:t>
      </w:r>
      <w:proofErr w:type="gramEnd"/>
      <w:r>
        <w:t xml:space="preserve"> that the VTS is operated in conformity with relevant resolutions, guidelines and recommendations;</w:t>
      </w:r>
    </w:p>
    <w:p w14:paraId="4DD4B596" w14:textId="29B2B0BE" w:rsidR="00911A50" w:rsidRDefault="00911A50" w:rsidP="00911A50">
      <w:pPr>
        <w:pStyle w:val="Bullet1"/>
      </w:pPr>
      <w:proofErr w:type="gramStart"/>
      <w:r>
        <w:t>ensure</w:t>
      </w:r>
      <w:proofErr w:type="gramEnd"/>
      <w:r>
        <w:t xml:space="preserve"> that the VTS operations are harmonised with ship reporting and routeing measures, aids to navigation, pilotage and port operations, as well as data and information management, where applicable and appropriate;</w:t>
      </w:r>
    </w:p>
    <w:p w14:paraId="66662B69" w14:textId="4733396C" w:rsidR="00911A50" w:rsidRDefault="00911A50" w:rsidP="00911A50">
      <w:pPr>
        <w:pStyle w:val="Bullet1"/>
      </w:pPr>
      <w:proofErr w:type="gramStart"/>
      <w:r>
        <w:t>consider</w:t>
      </w:r>
      <w:proofErr w:type="gramEnd"/>
      <w:r>
        <w:t>, where applicable and appropriate,  the participation of the pilot both as a user and provider of information;</w:t>
      </w:r>
    </w:p>
    <w:p w14:paraId="1ED9D47E" w14:textId="132EBA41" w:rsidR="00911A50" w:rsidRDefault="00911A50" w:rsidP="00911A50">
      <w:pPr>
        <w:pStyle w:val="Bullet1"/>
      </w:pPr>
      <w:proofErr w:type="gramStart"/>
      <w:r>
        <w:t>ensure</w:t>
      </w:r>
      <w:proofErr w:type="gramEnd"/>
      <w:r>
        <w:t xml:space="preserve"> that a continuous listening watch on the designated communication system is kept and that all published services are available during the operational hours of the VTS, where applicable and appropriate; </w:t>
      </w:r>
    </w:p>
    <w:p w14:paraId="5F01DDD9" w14:textId="02AC172D" w:rsidR="00911A50" w:rsidRDefault="00911A50" w:rsidP="00911A50">
      <w:pPr>
        <w:pStyle w:val="Bullet1"/>
      </w:pPr>
      <w:proofErr w:type="gramStart"/>
      <w:r>
        <w:t>ensure</w:t>
      </w:r>
      <w:proofErr w:type="gramEnd"/>
      <w:r>
        <w:t xml:space="preserve"> that operating procedures for routine and emergency situations are established;</w:t>
      </w:r>
    </w:p>
    <w:p w14:paraId="65A8B502" w14:textId="16765DA5" w:rsidR="00911A50" w:rsidRDefault="00911A50" w:rsidP="00911A50">
      <w:pPr>
        <w:pStyle w:val="Bullet1"/>
      </w:pPr>
      <w:proofErr w:type="gramStart"/>
      <w:r>
        <w:t>in</w:t>
      </w:r>
      <w:proofErr w:type="gramEnd"/>
      <w:r>
        <w:t xml:space="preserve"> a timely manner, provide  the master with full details of the requirements to be met and the procedures to be followed in the VTS area. </w:t>
      </w:r>
      <w:r w:rsidR="00FF467D">
        <w:t xml:space="preserve"> </w:t>
      </w:r>
      <w:r>
        <w:t>This information should include but not be limited to the following:</w:t>
      </w:r>
    </w:p>
    <w:p w14:paraId="1434EC24" w14:textId="290C4F95" w:rsidR="00911A50" w:rsidRDefault="00911A50" w:rsidP="00911A50">
      <w:pPr>
        <w:pStyle w:val="Bullet2"/>
      </w:pPr>
      <w:proofErr w:type="gramStart"/>
      <w:r>
        <w:t>the</w:t>
      </w:r>
      <w:proofErr w:type="gramEnd"/>
      <w:r>
        <w:t xml:space="preserve"> categories of vessels required or expected to participate;</w:t>
      </w:r>
    </w:p>
    <w:p w14:paraId="4D53CF75" w14:textId="6F2BF837" w:rsidR="00911A50" w:rsidRDefault="00911A50" w:rsidP="00911A50">
      <w:pPr>
        <w:pStyle w:val="Bullet2"/>
      </w:pPr>
      <w:proofErr w:type="gramStart"/>
      <w:r>
        <w:t>radio</w:t>
      </w:r>
      <w:proofErr w:type="gramEnd"/>
      <w:r>
        <w:t xml:space="preserve"> frequencies or communication methods to be used for reporting;</w:t>
      </w:r>
    </w:p>
    <w:p w14:paraId="234AA60E" w14:textId="5E6F73E9" w:rsidR="00911A50" w:rsidRDefault="00911A50" w:rsidP="00911A50">
      <w:pPr>
        <w:pStyle w:val="Bullet2"/>
      </w:pPr>
      <w:proofErr w:type="gramStart"/>
      <w:r>
        <w:t>areas</w:t>
      </w:r>
      <w:proofErr w:type="gramEnd"/>
      <w:r>
        <w:t xml:space="preserve"> of applicability;</w:t>
      </w:r>
    </w:p>
    <w:p w14:paraId="01D125CE" w14:textId="4D084512" w:rsidR="00911A50" w:rsidRDefault="00911A50" w:rsidP="00911A50">
      <w:pPr>
        <w:pStyle w:val="Bullet2"/>
      </w:pPr>
      <w:proofErr w:type="gramStart"/>
      <w:r>
        <w:t>the</w:t>
      </w:r>
      <w:proofErr w:type="gramEnd"/>
      <w:r>
        <w:t xml:space="preserve"> times and geographical positions for submitting reports;</w:t>
      </w:r>
    </w:p>
    <w:p w14:paraId="4FA40496" w14:textId="529345E8" w:rsidR="00911A50" w:rsidRDefault="00911A50" w:rsidP="00911A50">
      <w:pPr>
        <w:pStyle w:val="Bullet2"/>
      </w:pPr>
      <w:proofErr w:type="gramStart"/>
      <w:r>
        <w:t>the</w:t>
      </w:r>
      <w:proofErr w:type="gramEnd"/>
      <w:r>
        <w:t xml:space="preserve"> format and content of the required reports;</w:t>
      </w:r>
    </w:p>
    <w:p w14:paraId="6250C389" w14:textId="17C5C58A" w:rsidR="00911A50" w:rsidRDefault="00911A50" w:rsidP="00911A50">
      <w:pPr>
        <w:pStyle w:val="Bullet2"/>
      </w:pPr>
      <w:proofErr w:type="gramStart"/>
      <w:r>
        <w:t>the</w:t>
      </w:r>
      <w:proofErr w:type="gramEnd"/>
      <w:r>
        <w:t xml:space="preserve"> VTS Authority responsible for the operation of the services;</w:t>
      </w:r>
    </w:p>
    <w:p w14:paraId="4F6A55D4" w14:textId="07A8BB87" w:rsidR="00911A50" w:rsidRDefault="00911A50" w:rsidP="00911A50">
      <w:pPr>
        <w:pStyle w:val="Bullet2"/>
      </w:pPr>
      <w:proofErr w:type="gramStart"/>
      <w:r>
        <w:t>the</w:t>
      </w:r>
      <w:proofErr w:type="gramEnd"/>
      <w:r>
        <w:t xml:space="preserve"> types and level of services provided by the VTS centre(s) in the area; </w:t>
      </w:r>
    </w:p>
    <w:p w14:paraId="3D6B97E8" w14:textId="1451861A" w:rsidR="00911A50" w:rsidRDefault="00911A50" w:rsidP="00911A50">
      <w:pPr>
        <w:pStyle w:val="Bullet2"/>
      </w:pPr>
      <w:proofErr w:type="gramStart"/>
      <w:r>
        <w:t>any</w:t>
      </w:r>
      <w:proofErr w:type="gramEnd"/>
      <w:r>
        <w:t xml:space="preserve"> additional information and services to be provided to participating vessels;</w:t>
      </w:r>
    </w:p>
    <w:p w14:paraId="63AF7CB7" w14:textId="606211C9" w:rsidR="00911A50" w:rsidRDefault="00911A50" w:rsidP="00911A50">
      <w:pPr>
        <w:pStyle w:val="BodyText"/>
        <w:rPr>
          <w:lang w:eastAsia="en-GB"/>
        </w:rPr>
      </w:pPr>
      <w:r>
        <w:rPr>
          <w:lang w:eastAsia="en-GB"/>
        </w:rPr>
        <w:t>This information should be published in the appropriate nautical publications and it is recommended that it also will be published in</w:t>
      </w:r>
      <w:r w:rsidR="00FF467D">
        <w:rPr>
          <w:lang w:eastAsia="en-GB"/>
        </w:rPr>
        <w:t xml:space="preserve"> the ‘World VTS Guide’</w:t>
      </w:r>
      <w:r>
        <w:rPr>
          <w:lang w:eastAsia="en-GB"/>
        </w:rPr>
        <w:t xml:space="preserve"> to the benefit of all parties involved.</w:t>
      </w:r>
    </w:p>
    <w:p w14:paraId="06CF8118" w14:textId="478DACE5" w:rsidR="00C075C3" w:rsidRDefault="002D730E" w:rsidP="002D730E">
      <w:pPr>
        <w:pStyle w:val="Heading2"/>
        <w:rPr>
          <w:lang w:eastAsia="en-GB"/>
        </w:rPr>
      </w:pPr>
      <w:bookmarkStart w:id="26" w:name="_Toc351032732"/>
      <w:bookmarkStart w:id="27" w:name="_Toc224955171"/>
      <w:r w:rsidRPr="00F20149">
        <w:t>VTS services</w:t>
      </w:r>
      <w:bookmarkEnd w:id="26"/>
      <w:bookmarkEnd w:id="27"/>
    </w:p>
    <w:p w14:paraId="7D6A08E4" w14:textId="77777777" w:rsidR="002D730E" w:rsidRDefault="002D730E" w:rsidP="002D730E">
      <w:pPr>
        <w:pStyle w:val="BodyText"/>
        <w:rPr>
          <w:lang w:eastAsia="en-GB"/>
        </w:rPr>
      </w:pPr>
      <w:r>
        <w:rPr>
          <w:lang w:eastAsia="en-GB"/>
        </w:rPr>
        <w:t>The following guidance concerning the services that are rendered by a VTS-centre should be taken into account:</w:t>
      </w:r>
    </w:p>
    <w:p w14:paraId="67E403F8" w14:textId="1F5101A3" w:rsidR="002D730E" w:rsidRDefault="0067025B" w:rsidP="0067025B">
      <w:pPr>
        <w:pStyle w:val="Bullet1"/>
      </w:pPr>
      <w:proofErr w:type="gramStart"/>
      <w:r>
        <w:t>t</w:t>
      </w:r>
      <w:r w:rsidR="002D730E">
        <w:t>he</w:t>
      </w:r>
      <w:proofErr w:type="gramEnd"/>
      <w:r w:rsidR="002D730E">
        <w:t xml:space="preserve"> </w:t>
      </w:r>
      <w:r w:rsidR="002D730E" w:rsidRPr="00FF467D">
        <w:rPr>
          <w:highlight w:val="yellow"/>
        </w:rPr>
        <w:t>Information Service (INS)</w:t>
      </w:r>
      <w:r w:rsidR="002D730E">
        <w:t xml:space="preserve"> provides relevant information at appropriate or fixed times and intervals or when deemed necessary by the VTS or at the request of a vessel, and may include for example: reports on the position, identity and intentions of other traffic; waterway conditions; weather; hazards; or any other factors that may</w:t>
      </w:r>
      <w:r w:rsidR="00FF467D">
        <w:t xml:space="preserve"> influence the vessel’s transit;</w:t>
      </w:r>
    </w:p>
    <w:p w14:paraId="317925B9" w14:textId="69E0BD97" w:rsidR="002D730E" w:rsidRPr="00FF467D" w:rsidRDefault="0067025B" w:rsidP="0067025B">
      <w:pPr>
        <w:pStyle w:val="Bullet1"/>
        <w:rPr>
          <w:highlight w:val="yellow"/>
        </w:rPr>
      </w:pPr>
      <w:proofErr w:type="gramStart"/>
      <w:r>
        <w:t>t</w:t>
      </w:r>
      <w:r w:rsidR="002D730E">
        <w:t>he</w:t>
      </w:r>
      <w:proofErr w:type="gramEnd"/>
      <w:r w:rsidR="002D730E">
        <w:t xml:space="preserve"> Information Service (INS) provides relevant information at appropriate times and on request for the promulgated V</w:t>
      </w:r>
      <w:r w:rsidR="00643107">
        <w:t xml:space="preserve">TS area. </w:t>
      </w:r>
      <w:r w:rsidR="00643107" w:rsidRPr="00FF467D">
        <w:rPr>
          <w:highlight w:val="yellow"/>
        </w:rPr>
        <w:t>An Information Service;</w:t>
      </w:r>
    </w:p>
    <w:p w14:paraId="0FA901E0" w14:textId="5081FE85" w:rsidR="002D730E" w:rsidRDefault="002D730E" w:rsidP="0067025B">
      <w:pPr>
        <w:pStyle w:val="Bullet1"/>
      </w:pPr>
      <w:proofErr w:type="gramStart"/>
      <w:r>
        <w:t>involves</w:t>
      </w:r>
      <w:proofErr w:type="gramEnd"/>
      <w:r>
        <w:t xml:space="preserve"> maintaining a traffic image and allows interaction with vessels and response to developing traffic situations; </w:t>
      </w:r>
    </w:p>
    <w:p w14:paraId="61B9B5C8" w14:textId="1F335009" w:rsidR="002D730E" w:rsidRDefault="002D730E" w:rsidP="0067025B">
      <w:pPr>
        <w:pStyle w:val="Bullet1"/>
      </w:pPr>
      <w:proofErr w:type="gramStart"/>
      <w:r>
        <w:t>should</w:t>
      </w:r>
      <w:proofErr w:type="gramEnd"/>
      <w:r>
        <w:t xml:space="preserve"> provide essential and timely information to assist the </w:t>
      </w:r>
      <w:r w:rsidR="00FF467D">
        <w:t>onboard decision making process</w:t>
      </w:r>
      <w:r>
        <w:t>, which may include but it is not limited to:</w:t>
      </w:r>
    </w:p>
    <w:p w14:paraId="2C7F9778" w14:textId="15EA19A0" w:rsidR="002D730E" w:rsidRDefault="00FF467D" w:rsidP="0067025B">
      <w:pPr>
        <w:pStyle w:val="Bullet2"/>
      </w:pPr>
      <w:proofErr w:type="gramStart"/>
      <w:r>
        <w:t>the</w:t>
      </w:r>
      <w:proofErr w:type="gramEnd"/>
      <w:r>
        <w:t xml:space="preserve"> position, identity, intent</w:t>
      </w:r>
      <w:r w:rsidR="002D730E">
        <w:t>ion and destination of vessels;</w:t>
      </w:r>
    </w:p>
    <w:p w14:paraId="35E299F5" w14:textId="08133A3C" w:rsidR="002D730E" w:rsidRDefault="002D730E" w:rsidP="0067025B">
      <w:pPr>
        <w:pStyle w:val="Bullet2"/>
      </w:pPr>
      <w:proofErr w:type="gramStart"/>
      <w:r>
        <w:t>amendments</w:t>
      </w:r>
      <w:proofErr w:type="gramEnd"/>
      <w:r>
        <w:t xml:space="preserve"> and change in promulgated information concer</w:t>
      </w:r>
      <w:r w:rsidR="0067025B">
        <w:t>ning the VTS area such as bounda</w:t>
      </w:r>
      <w:r>
        <w:t>ries, procedures, radiofrequencies, reporting points;</w:t>
      </w:r>
    </w:p>
    <w:p w14:paraId="51390ACB" w14:textId="1D43E3AC" w:rsidR="002D730E" w:rsidRDefault="002D730E" w:rsidP="0067025B">
      <w:pPr>
        <w:pStyle w:val="Bullet2"/>
      </w:pPr>
      <w:proofErr w:type="gramStart"/>
      <w:r>
        <w:t>the</w:t>
      </w:r>
      <w:proofErr w:type="gramEnd"/>
      <w:r>
        <w:t xml:space="preserve"> mandatory reporting of vessel traffic movements;</w:t>
      </w:r>
    </w:p>
    <w:p w14:paraId="145FEFD5" w14:textId="5B68EF0B" w:rsidR="002D730E" w:rsidRDefault="002D730E" w:rsidP="0067025B">
      <w:pPr>
        <w:pStyle w:val="Bullet2"/>
      </w:pPr>
      <w:proofErr w:type="gramStart"/>
      <w:r>
        <w:lastRenderedPageBreak/>
        <w:t>meteorological</w:t>
      </w:r>
      <w:proofErr w:type="gramEnd"/>
      <w:r>
        <w:t xml:space="preserve"> and hydrological conditions, notices to mariners, status of aids to navigation; manoeuvrability limitations of vessels in the VTS area that may impose restrictions on the navigation of other vessels</w:t>
      </w:r>
      <w:r w:rsidR="0067025B">
        <w:t>, or any other potential hindrance</w:t>
      </w:r>
      <w:r>
        <w:t>;</w:t>
      </w:r>
    </w:p>
    <w:p w14:paraId="7FAA44BF" w14:textId="0693A25F" w:rsidR="002D730E" w:rsidRDefault="002D730E" w:rsidP="002D730E">
      <w:pPr>
        <w:pStyle w:val="Bullet2"/>
      </w:pPr>
      <w:proofErr w:type="gramStart"/>
      <w:r>
        <w:t>any</w:t>
      </w:r>
      <w:proofErr w:type="gramEnd"/>
      <w:r>
        <w:t xml:space="preserve"> information concerning the safe navigation of the vessel.</w:t>
      </w:r>
    </w:p>
    <w:p w14:paraId="421C42A8" w14:textId="12D3E5D7" w:rsidR="002D730E" w:rsidRDefault="002D730E" w:rsidP="002D730E">
      <w:pPr>
        <w:pStyle w:val="BodyText"/>
        <w:rPr>
          <w:lang w:eastAsia="en-GB"/>
        </w:rPr>
      </w:pPr>
      <w:r>
        <w:rPr>
          <w:lang w:eastAsia="en-GB"/>
        </w:rPr>
        <w:t>The N</w:t>
      </w:r>
      <w:r w:rsidR="0067025B">
        <w:rPr>
          <w:lang w:eastAsia="en-GB"/>
        </w:rPr>
        <w:t>avigational Assistance Service</w:t>
      </w:r>
      <w:r w:rsidR="00643107">
        <w:rPr>
          <w:lang w:eastAsia="en-GB"/>
        </w:rPr>
        <w:t xml:space="preserve"> (NAS) is a service that provides essential and timely navigational information to assist in the onboard navigational decision making process and to monitor its effects. </w:t>
      </w:r>
      <w:r w:rsidR="00E51B89">
        <w:rPr>
          <w:lang w:eastAsia="en-GB"/>
        </w:rPr>
        <w:t xml:space="preserve"> It may also in</w:t>
      </w:r>
      <w:r w:rsidR="00643107">
        <w:rPr>
          <w:lang w:eastAsia="en-GB"/>
        </w:rPr>
        <w:t>volve the</w:t>
      </w:r>
      <w:r w:rsidR="00E51B89">
        <w:rPr>
          <w:lang w:eastAsia="en-GB"/>
        </w:rPr>
        <w:t xml:space="preserve"> provision of navigational advic</w:t>
      </w:r>
      <w:r w:rsidR="00643107">
        <w:rPr>
          <w:lang w:eastAsia="en-GB"/>
        </w:rPr>
        <w:t>e and/or instruction.</w:t>
      </w:r>
    </w:p>
    <w:p w14:paraId="5135F6D4" w14:textId="37CF1CEC" w:rsidR="002D730E" w:rsidRDefault="00643107" w:rsidP="00643107">
      <w:pPr>
        <w:pStyle w:val="Bullet1"/>
      </w:pPr>
      <w:proofErr w:type="gramStart"/>
      <w:r>
        <w:t>it</w:t>
      </w:r>
      <w:proofErr w:type="gramEnd"/>
      <w:r>
        <w:t xml:space="preserve"> </w:t>
      </w:r>
      <w:r w:rsidR="002D730E">
        <w:t xml:space="preserve">is especially important in difficult navigational or meteorological circumstances or in </w:t>
      </w:r>
      <w:r w:rsidR="00E51B89">
        <w:t>case of defects or deficiencies;</w:t>
      </w:r>
      <w:r w:rsidR="002D730E">
        <w:t xml:space="preserve"> </w:t>
      </w:r>
    </w:p>
    <w:p w14:paraId="1E4B0E04" w14:textId="42674113" w:rsidR="002D730E" w:rsidRDefault="00E51B89" w:rsidP="00643107">
      <w:pPr>
        <w:pStyle w:val="Bullet1"/>
      </w:pPr>
      <w:proofErr w:type="gramStart"/>
      <w:r>
        <w:t>i</w:t>
      </w:r>
      <w:r w:rsidR="00643107">
        <w:t>t</w:t>
      </w:r>
      <w:proofErr w:type="gramEnd"/>
      <w:r w:rsidR="00643107">
        <w:t xml:space="preserve"> </w:t>
      </w:r>
      <w:r w:rsidR="002D730E">
        <w:t>may be provided at the request of the vessel, irrespective of whether a pilot is on boards, or when a navigational situatio</w:t>
      </w:r>
      <w:r w:rsidR="00643107">
        <w:t>n is observed and intervention</w:t>
      </w:r>
      <w:r w:rsidR="002D730E">
        <w:t xml:space="preserve"> </w:t>
      </w:r>
      <w:r>
        <w:t>by the VTS is deemed necessary;</w:t>
      </w:r>
    </w:p>
    <w:p w14:paraId="4065719D" w14:textId="1EA05CFF" w:rsidR="002D730E" w:rsidRDefault="00E51B89" w:rsidP="00643107">
      <w:pPr>
        <w:pStyle w:val="Bullet1"/>
      </w:pPr>
      <w:proofErr w:type="gramStart"/>
      <w:r>
        <w:t>i</w:t>
      </w:r>
      <w:r w:rsidR="00643107">
        <w:t>t</w:t>
      </w:r>
      <w:proofErr w:type="gramEnd"/>
      <w:r w:rsidR="00643107">
        <w:t xml:space="preserve"> </w:t>
      </w:r>
      <w:r w:rsidR="002D730E">
        <w:t>is an important supplement to the provision of other navigatio</w:t>
      </w:r>
      <w:r>
        <w:t>nal services, such as pilotage;</w:t>
      </w:r>
    </w:p>
    <w:p w14:paraId="0EC47CCA" w14:textId="6286108B" w:rsidR="002D730E" w:rsidRDefault="00E51B89" w:rsidP="00643107">
      <w:pPr>
        <w:pStyle w:val="Bullet1"/>
      </w:pPr>
      <w:proofErr w:type="gramStart"/>
      <w:r>
        <w:t>i</w:t>
      </w:r>
      <w:r w:rsidR="00643107">
        <w:t>t</w:t>
      </w:r>
      <w:proofErr w:type="gramEnd"/>
      <w:r w:rsidR="00643107">
        <w:t xml:space="preserve"> requires positi</w:t>
      </w:r>
      <w:r w:rsidR="002D730E">
        <w:t>ve identification and continuous communication throughout the process. If possible and if time permits, checks should normally be made prior to commen</w:t>
      </w:r>
      <w:r w:rsidR="00643107">
        <w:t>cement of the provision of NAS</w:t>
      </w:r>
      <w:r>
        <w:t>;</w:t>
      </w:r>
    </w:p>
    <w:p w14:paraId="060981FF" w14:textId="41B33648" w:rsidR="002D730E" w:rsidRDefault="00643107" w:rsidP="00E51B89">
      <w:pPr>
        <w:pStyle w:val="Bullet1text"/>
      </w:pPr>
      <w:proofErr w:type="gramStart"/>
      <w:r>
        <w:t>t</w:t>
      </w:r>
      <w:r w:rsidR="002D730E">
        <w:t>o</w:t>
      </w:r>
      <w:proofErr w:type="gramEnd"/>
      <w:r w:rsidR="002D730E">
        <w:t xml:space="preserve"> assess the capability of the vessel to respond to the guidance given VTS operators should be appropriately trained and ready to deliver NAS when a situation that compromises navigational safety occurs</w:t>
      </w:r>
      <w:r w:rsidR="00E51B89">
        <w:t>.</w:t>
      </w:r>
    </w:p>
    <w:p w14:paraId="35CCB954" w14:textId="15F9FFD8" w:rsidR="002D730E" w:rsidRDefault="002D730E" w:rsidP="00E51B89">
      <w:pPr>
        <w:pStyle w:val="BodyText"/>
      </w:pPr>
      <w:r>
        <w:t xml:space="preserve">Traffic Organisation Service (TOS) is a service to prevent the development of dangerous traffic situations and to provide in the safe and efficient movement of vessel traffic within the declared VTS area. </w:t>
      </w:r>
    </w:p>
    <w:p w14:paraId="09EE8D02" w14:textId="6C3658DF" w:rsidR="002D730E" w:rsidRDefault="002D730E" w:rsidP="002D730E">
      <w:pPr>
        <w:pStyle w:val="Bullet1"/>
      </w:pPr>
      <w:proofErr w:type="gramStart"/>
      <w:r>
        <w:t>the</w:t>
      </w:r>
      <w:proofErr w:type="gramEnd"/>
      <w:r>
        <w:t xml:space="preserve"> Traffic Organisation Service concerns the operational management of traffic and the planning of vessel movements to prevent congestion and dangerous situations, and is particularly relevant in times of high traffic density or when vessel movements may affect the traffic flow.</w:t>
      </w:r>
    </w:p>
    <w:p w14:paraId="1FA42FC3" w14:textId="219D5BAF" w:rsidR="002D730E" w:rsidRDefault="00643107" w:rsidP="00643107">
      <w:pPr>
        <w:pStyle w:val="BodyText"/>
      </w:pPr>
      <w:r>
        <w:t>A</w:t>
      </w:r>
      <w:r w:rsidR="002D730E">
        <w:t xml:space="preserve"> Traffic Organization Service should be provided when the VTS is authorized to provide services when</w:t>
      </w:r>
      <w:r w:rsidR="00E51B89">
        <w:t>,</w:t>
      </w:r>
      <w:r w:rsidR="002D730E">
        <w:t xml:space="preserve"> for example:</w:t>
      </w:r>
    </w:p>
    <w:p w14:paraId="78C921DB" w14:textId="13363509" w:rsidR="002D730E" w:rsidRDefault="002D730E" w:rsidP="00643107">
      <w:pPr>
        <w:pStyle w:val="Bullet1"/>
      </w:pPr>
      <w:proofErr w:type="gramStart"/>
      <w:r>
        <w:t>vessel</w:t>
      </w:r>
      <w:proofErr w:type="gramEnd"/>
      <w:r>
        <w:t xml:space="preserve"> movements need to be planned or prioritised to prevent congestion or dangerous situations</w:t>
      </w:r>
      <w:r w:rsidR="00E51B89">
        <w:t>;</w:t>
      </w:r>
    </w:p>
    <w:p w14:paraId="5724BC7A" w14:textId="6D4326D9" w:rsidR="002D730E" w:rsidRDefault="002D730E" w:rsidP="00643107">
      <w:pPr>
        <w:pStyle w:val="Bullet1"/>
      </w:pPr>
      <w:proofErr w:type="gramStart"/>
      <w:r>
        <w:t>special</w:t>
      </w:r>
      <w:proofErr w:type="gramEnd"/>
      <w:r>
        <w:t xml:space="preserve"> transports of vessels with hazardous or polluting cargo may affect the flow of other traffic and need to be organized;</w:t>
      </w:r>
    </w:p>
    <w:p w14:paraId="375F8025" w14:textId="6FACB996" w:rsidR="002D730E" w:rsidRDefault="002D730E" w:rsidP="00643107">
      <w:pPr>
        <w:pStyle w:val="Bullet1"/>
      </w:pPr>
      <w:proofErr w:type="gramStart"/>
      <w:r>
        <w:t>an</w:t>
      </w:r>
      <w:proofErr w:type="gramEnd"/>
      <w:r>
        <w:t xml:space="preserve"> operating system of traffic clearance or sailing plans, or both, has been established in relation to priority of traffic movements</w:t>
      </w:r>
    </w:p>
    <w:p w14:paraId="65C3CD87" w14:textId="75956E9E" w:rsidR="002D730E" w:rsidRDefault="002D730E" w:rsidP="00643107">
      <w:pPr>
        <w:pStyle w:val="Bullet1"/>
      </w:pPr>
      <w:proofErr w:type="gramStart"/>
      <w:r>
        <w:t>the</w:t>
      </w:r>
      <w:proofErr w:type="gramEnd"/>
      <w:r>
        <w:t xml:space="preserve"> allocation of space needs to be organized;</w:t>
      </w:r>
    </w:p>
    <w:p w14:paraId="23B095D4" w14:textId="1E244E7D" w:rsidR="002D730E" w:rsidRDefault="002D730E" w:rsidP="00643107">
      <w:pPr>
        <w:pStyle w:val="Bullet1"/>
      </w:pPr>
      <w:proofErr w:type="gramStart"/>
      <w:r>
        <w:t>mandatory</w:t>
      </w:r>
      <w:proofErr w:type="gramEnd"/>
      <w:r>
        <w:t xml:space="preserve"> reporting of movements in the VTS area has been established;</w:t>
      </w:r>
    </w:p>
    <w:p w14:paraId="48709B11" w14:textId="4A69B11D" w:rsidR="002D730E" w:rsidRDefault="002D730E" w:rsidP="00643107">
      <w:pPr>
        <w:pStyle w:val="Bullet1"/>
      </w:pPr>
      <w:proofErr w:type="gramStart"/>
      <w:r>
        <w:t>special</w:t>
      </w:r>
      <w:proofErr w:type="gramEnd"/>
      <w:r>
        <w:t xml:space="preserve"> routes should be followed;</w:t>
      </w:r>
    </w:p>
    <w:p w14:paraId="22F9A5BB" w14:textId="7F363126" w:rsidR="002D730E" w:rsidRDefault="002D730E" w:rsidP="00643107">
      <w:pPr>
        <w:pStyle w:val="Bullet1"/>
      </w:pPr>
      <w:proofErr w:type="gramStart"/>
      <w:r>
        <w:t>speed</w:t>
      </w:r>
      <w:proofErr w:type="gramEnd"/>
      <w:r>
        <w:t xml:space="preserve"> limits should be observed or other appropriate measures which are considered necessary by the VTS authority;</w:t>
      </w:r>
    </w:p>
    <w:p w14:paraId="5E57C682" w14:textId="2B78B067" w:rsidR="002D730E" w:rsidRDefault="002D730E" w:rsidP="00643107">
      <w:pPr>
        <w:pStyle w:val="Bullet1"/>
      </w:pPr>
      <w:proofErr w:type="gramStart"/>
      <w:r>
        <w:t>the</w:t>
      </w:r>
      <w:proofErr w:type="gramEnd"/>
      <w:r>
        <w:t xml:space="preserve"> VTS observes a developing situation and deems it necessary to interact and co-ordinate vessel traffic;</w:t>
      </w:r>
    </w:p>
    <w:p w14:paraId="68673F51" w14:textId="32D70B4C" w:rsidR="002D730E" w:rsidRDefault="002D730E" w:rsidP="00643107">
      <w:pPr>
        <w:pStyle w:val="Bullet1"/>
      </w:pPr>
      <w:proofErr w:type="gramStart"/>
      <w:r>
        <w:t>nautical</w:t>
      </w:r>
      <w:proofErr w:type="gramEnd"/>
      <w:r>
        <w:t xml:space="preserve"> activities (e.g. sailing regattas) or marine works in progress (e.g. dredging or cable laying) may interfere with the flow of vessel movement.</w:t>
      </w:r>
    </w:p>
    <w:p w14:paraId="5BF4FB50" w14:textId="2C451B44" w:rsidR="002D730E" w:rsidRDefault="00D23866" w:rsidP="00D23866">
      <w:pPr>
        <w:pStyle w:val="BodyText"/>
      </w:pPr>
      <w:r>
        <w:t>A</w:t>
      </w:r>
      <w:r w:rsidR="002D730E">
        <w:t xml:space="preserve"> Traffic Organisation Service should be responsible for separating traffic in the interest of safety and the efficiency of shipping.</w:t>
      </w:r>
    </w:p>
    <w:p w14:paraId="2F55150C" w14:textId="754F804E" w:rsidR="002D730E" w:rsidRDefault="002D730E" w:rsidP="002D730E">
      <w:pPr>
        <w:pStyle w:val="BodyText"/>
        <w:rPr>
          <w:lang w:eastAsia="en-GB"/>
        </w:rPr>
      </w:pPr>
      <w:r>
        <w:rPr>
          <w:lang w:eastAsia="en-GB"/>
        </w:rPr>
        <w:t>When the VTS is authorized to issue instructions to vessels, these instructions should be result-oriented only, leaving the details of execution, such as course to be steered or engine manoeuvres to be executed, to the master or pilot on board the vessel.</w:t>
      </w:r>
    </w:p>
    <w:p w14:paraId="58A2B86D" w14:textId="6E152EFE" w:rsidR="002D730E" w:rsidRDefault="002D730E" w:rsidP="002D730E">
      <w:pPr>
        <w:pStyle w:val="BodyText"/>
        <w:rPr>
          <w:lang w:eastAsia="en-GB"/>
        </w:rPr>
      </w:pPr>
      <w:r>
        <w:rPr>
          <w:lang w:eastAsia="en-GB"/>
        </w:rPr>
        <w:lastRenderedPageBreak/>
        <w:t>Care should be taken that VTS operations do not encroach upon the master’s responsibility for safe navigation, or disturb the traditional relationship between master and pilot, where applicable.</w:t>
      </w:r>
    </w:p>
    <w:p w14:paraId="4D1DD068" w14:textId="76CABAE9" w:rsidR="002D730E" w:rsidRDefault="002D730E" w:rsidP="002D730E">
      <w:pPr>
        <w:pStyle w:val="BodyText"/>
        <w:rPr>
          <w:lang w:eastAsia="en-GB"/>
        </w:rPr>
      </w:pPr>
      <w:r>
        <w:rPr>
          <w:lang w:eastAsia="en-GB"/>
        </w:rPr>
        <w:t>Thus, whilst it may be acceptable to issue advise on course, it would not be appropriate to issue precise course and/or speed requirements as an instruction.</w:t>
      </w:r>
    </w:p>
    <w:p w14:paraId="0BD1161A" w14:textId="77777777" w:rsidR="002D730E" w:rsidRDefault="002D730E" w:rsidP="002D730E">
      <w:pPr>
        <w:pStyle w:val="BodyText"/>
        <w:rPr>
          <w:lang w:eastAsia="en-GB"/>
        </w:rPr>
      </w:pPr>
      <w:r>
        <w:rPr>
          <w:lang w:eastAsia="en-GB"/>
        </w:rPr>
        <w:t xml:space="preserve">Generally masters of vessels will respond promptly and carry out instructions given by a VTS. However, it should be recognized that there </w:t>
      </w:r>
      <w:proofErr w:type="gramStart"/>
      <w:r>
        <w:rPr>
          <w:lang w:eastAsia="en-GB"/>
        </w:rPr>
        <w:t>may</w:t>
      </w:r>
      <w:proofErr w:type="gramEnd"/>
      <w:r>
        <w:rPr>
          <w:lang w:eastAsia="en-GB"/>
        </w:rPr>
        <w:t xml:space="preserve"> be occasions when an instruction by a VTS is disregarded because the master has additional information not available to the VTS centre and he/she decides another course of action. For example: a vessel in inland waters that is not being tracked by the VTS may be a contribution factor to the navigation situation.</w:t>
      </w:r>
    </w:p>
    <w:p w14:paraId="6EED4511" w14:textId="20A5D429" w:rsidR="00B177CA" w:rsidRDefault="00B177CA" w:rsidP="00B177CA">
      <w:pPr>
        <w:pStyle w:val="Heading2"/>
        <w:rPr>
          <w:lang w:eastAsia="en-GB"/>
        </w:rPr>
      </w:pPr>
      <w:bookmarkStart w:id="28" w:name="_Toc224955172"/>
      <w:r>
        <w:rPr>
          <w:lang w:eastAsia="en-GB"/>
        </w:rPr>
        <w:t>Tasks that may be performed in accordance with the service rendered</w:t>
      </w:r>
      <w:bookmarkEnd w:id="28"/>
    </w:p>
    <w:p w14:paraId="1F7F8FE5" w14:textId="5F3A4BB0" w:rsidR="00B177CA" w:rsidRDefault="00D23866" w:rsidP="00D23866">
      <w:pPr>
        <w:pStyle w:val="BodyText"/>
      </w:pPr>
      <w:r>
        <w:t>A</w:t>
      </w:r>
      <w:r w:rsidR="00B177CA">
        <w:t xml:space="preserve"> VTS should, at all times, be capable of generating a comprehensive overview of the traffic in its </w:t>
      </w:r>
      <w:r>
        <w:t>VTS</w:t>
      </w:r>
      <w:r w:rsidR="00B177CA">
        <w:t xml:space="preserve"> area combined with all traffic influencing factors. </w:t>
      </w:r>
    </w:p>
    <w:p w14:paraId="7BBFFB43" w14:textId="189E6E4B" w:rsidR="00B177CA" w:rsidRDefault="00D23866" w:rsidP="00D23866">
      <w:pPr>
        <w:pStyle w:val="BodyText"/>
      </w:pPr>
      <w:r>
        <w:t>T</w:t>
      </w:r>
      <w:r w:rsidR="00B177CA">
        <w:t xml:space="preserve">he VTS should be able to compile a traffic image, which is the basis for its capability to respond to traffic situations developing in its </w:t>
      </w:r>
      <w:r>
        <w:t>VTS</w:t>
      </w:r>
      <w:r w:rsidR="00B177CA">
        <w:t xml:space="preserve"> area. </w:t>
      </w:r>
    </w:p>
    <w:p w14:paraId="0F172697" w14:textId="48358626" w:rsidR="00B177CA" w:rsidRDefault="00D23866" w:rsidP="00D23866">
      <w:pPr>
        <w:pStyle w:val="BodyText"/>
      </w:pPr>
      <w:r>
        <w:t>T</w:t>
      </w:r>
      <w:r w:rsidR="00B177CA">
        <w:t xml:space="preserve">he traffic image allows the VTS operator to evaluate situations and make decisions accordingly. </w:t>
      </w:r>
      <w:r>
        <w:t xml:space="preserve"> </w:t>
      </w:r>
      <w:r w:rsidR="00B177CA">
        <w:t>Data</w:t>
      </w:r>
      <w:r>
        <w:t xml:space="preserve"> and information</w:t>
      </w:r>
      <w:r w:rsidR="00B177CA">
        <w:t xml:space="preserve"> should be collected to compile the traffic image. </w:t>
      </w:r>
      <w:r>
        <w:t xml:space="preserve"> </w:t>
      </w:r>
      <w:r w:rsidR="00B177CA">
        <w:t>This includes:</w:t>
      </w:r>
    </w:p>
    <w:p w14:paraId="06301C0B" w14:textId="04373D74" w:rsidR="00B177CA" w:rsidRDefault="00B177CA" w:rsidP="00D23866">
      <w:pPr>
        <w:pStyle w:val="Bullet1"/>
      </w:pPr>
      <w:proofErr w:type="gramStart"/>
      <w:r>
        <w:t>data</w:t>
      </w:r>
      <w:proofErr w:type="gramEnd"/>
      <w:r w:rsidR="00D23866">
        <w:t xml:space="preserve"> and information</w:t>
      </w:r>
      <w:r>
        <w:t xml:space="preserve"> on the waterway situation, such as meteorological, hydrographical and hydrological conditions and the operational status of aids to navigation;</w:t>
      </w:r>
    </w:p>
    <w:p w14:paraId="7EB07369" w14:textId="1ACACF5E" w:rsidR="00B177CA" w:rsidRDefault="00B177CA" w:rsidP="00D23866">
      <w:pPr>
        <w:pStyle w:val="Bullet1"/>
      </w:pPr>
      <w:proofErr w:type="gramStart"/>
      <w:r>
        <w:t>data</w:t>
      </w:r>
      <w:proofErr w:type="gramEnd"/>
      <w:r>
        <w:t xml:space="preserve"> on the traffic situation, such as vessel positions, movements, identities and intentions with respect to manoeuvres, destination and routing; </w:t>
      </w:r>
    </w:p>
    <w:p w14:paraId="524883CC" w14:textId="752FC0F6" w:rsidR="00B177CA" w:rsidRDefault="00B177CA" w:rsidP="00D23866">
      <w:pPr>
        <w:pStyle w:val="Bullet1"/>
      </w:pPr>
      <w:proofErr w:type="gramStart"/>
      <w:r>
        <w:t>data</w:t>
      </w:r>
      <w:proofErr w:type="gramEnd"/>
      <w:r w:rsidR="003C083B">
        <w:t xml:space="preserve"> and information</w:t>
      </w:r>
      <w:r>
        <w:t xml:space="preserve"> of vessels in accordance with the reporting requirements and if necessary any additional data, required for the</w:t>
      </w:r>
      <w:r w:rsidR="00D23866">
        <w:t xml:space="preserve"> effective operation of the VTS;</w:t>
      </w:r>
    </w:p>
    <w:p w14:paraId="4BCCBDF8" w14:textId="440AA24A" w:rsidR="00B177CA" w:rsidRDefault="00D23866" w:rsidP="00D23866">
      <w:pPr>
        <w:pStyle w:val="Bullet1"/>
      </w:pPr>
      <w:proofErr w:type="gramStart"/>
      <w:r>
        <w:t>vessel</w:t>
      </w:r>
      <w:proofErr w:type="gramEnd"/>
      <w:r w:rsidR="00B177CA">
        <w:t xml:space="preserve"> reports by communication between vessels and the VTS Centre should also be used as a major source of necessary data</w:t>
      </w:r>
      <w:r w:rsidR="003C083B">
        <w:t xml:space="preserve"> and information</w:t>
      </w:r>
      <w:r w:rsidR="00B177CA">
        <w:t>.</w:t>
      </w:r>
    </w:p>
    <w:p w14:paraId="1511B5C7" w14:textId="45D2518C" w:rsidR="00B177CA" w:rsidRDefault="00B177CA" w:rsidP="00B177CA">
      <w:pPr>
        <w:pStyle w:val="BodyText"/>
        <w:rPr>
          <w:lang w:eastAsia="en-GB"/>
        </w:rPr>
      </w:pPr>
      <w:r>
        <w:rPr>
          <w:lang w:eastAsia="en-GB"/>
        </w:rPr>
        <w:t>To respond to traffic situations developing in the VTS area and to decide upon appropriate actions, the acquired data</w:t>
      </w:r>
      <w:r w:rsidR="003C083B">
        <w:t xml:space="preserve"> and information</w:t>
      </w:r>
      <w:r>
        <w:rPr>
          <w:lang w:eastAsia="en-GB"/>
        </w:rPr>
        <w:t xml:space="preserve"> should be processed and evaluated.</w:t>
      </w:r>
      <w:r w:rsidR="003C083B">
        <w:rPr>
          <w:lang w:eastAsia="en-GB"/>
        </w:rPr>
        <w:t xml:space="preserve"> </w:t>
      </w:r>
      <w:r>
        <w:rPr>
          <w:lang w:eastAsia="en-GB"/>
        </w:rPr>
        <w:t>During the decision-making process risk analysis instruments may be used. Conclusions from the evaluation need to be communicated to participating vessels.</w:t>
      </w:r>
      <w:r w:rsidR="003C083B">
        <w:rPr>
          <w:lang w:eastAsia="en-GB"/>
        </w:rPr>
        <w:t xml:space="preserve"> </w:t>
      </w:r>
      <w:r>
        <w:rPr>
          <w:lang w:eastAsia="en-GB"/>
        </w:rPr>
        <w:t xml:space="preserve"> A distinction should be made between the provision of navigational information, being a relay of information extracted from the VTS sensors and the traffic image, and the provision of navigational advice, where a professional opinion (based on the VTSOs considerations) is included.</w:t>
      </w:r>
    </w:p>
    <w:p w14:paraId="63775334" w14:textId="2159B934" w:rsidR="00B177CA" w:rsidRDefault="00B177CA" w:rsidP="00B177CA">
      <w:pPr>
        <w:pStyle w:val="Heading2"/>
        <w:rPr>
          <w:lang w:eastAsia="en-GB"/>
        </w:rPr>
      </w:pPr>
      <w:bookmarkStart w:id="29" w:name="_Toc224955173"/>
      <w:r>
        <w:rPr>
          <w:lang w:eastAsia="en-GB"/>
        </w:rPr>
        <w:t>Participation in VTS</w:t>
      </w:r>
      <w:bookmarkEnd w:id="29"/>
    </w:p>
    <w:p w14:paraId="73BFEFC4" w14:textId="737B29F6" w:rsidR="00B177CA" w:rsidRDefault="00B177CA" w:rsidP="00B177CA">
      <w:pPr>
        <w:pStyle w:val="BodyText"/>
        <w:rPr>
          <w:lang w:eastAsia="en-GB"/>
        </w:rPr>
      </w:pPr>
      <w:r>
        <w:rPr>
          <w:lang w:eastAsia="en-GB"/>
        </w:rPr>
        <w:t>Depending upon governing rules and regulations, participation in a VTS may be either voluntary or mandatory. It is recommended that vessels:</w:t>
      </w:r>
    </w:p>
    <w:p w14:paraId="255E3867" w14:textId="28A91459" w:rsidR="00B177CA" w:rsidRDefault="00B177CA" w:rsidP="00B177CA">
      <w:pPr>
        <w:pStyle w:val="Bullet1"/>
      </w:pPr>
      <w:proofErr w:type="gramStart"/>
      <w:r>
        <w:t>navigating</w:t>
      </w:r>
      <w:proofErr w:type="gramEnd"/>
      <w:r>
        <w:t xml:space="preserve"> in an area where vessel traffic services are provided should make use of these services;</w:t>
      </w:r>
    </w:p>
    <w:p w14:paraId="519CDFA7" w14:textId="797E5B24" w:rsidR="00B177CA" w:rsidRDefault="00B177CA" w:rsidP="00B177CA">
      <w:pPr>
        <w:pStyle w:val="Bullet1"/>
      </w:pPr>
      <w:proofErr w:type="gramStart"/>
      <w:r>
        <w:t>should</w:t>
      </w:r>
      <w:proofErr w:type="gramEnd"/>
      <w:r>
        <w:t xml:space="preserve"> be allowed to use a VTS where mandatory participation is not required. </w:t>
      </w:r>
    </w:p>
    <w:p w14:paraId="5F12EB53" w14:textId="7F7B78D9" w:rsidR="00B177CA" w:rsidRDefault="00B177CA" w:rsidP="00B177CA">
      <w:pPr>
        <w:pStyle w:val="BodyText"/>
        <w:rPr>
          <w:lang w:eastAsia="en-GB"/>
        </w:rPr>
      </w:pPr>
      <w:r>
        <w:rPr>
          <w:lang w:eastAsia="en-GB"/>
        </w:rPr>
        <w:t xml:space="preserve">Decisions concerning the actual navigation and the manoeuvring of the vessel remain with the master. </w:t>
      </w:r>
    </w:p>
    <w:p w14:paraId="29E4C3AB" w14:textId="031B3CD1" w:rsidR="00B177CA" w:rsidRDefault="00B177CA" w:rsidP="00B177CA">
      <w:pPr>
        <w:pStyle w:val="BodyText"/>
        <w:rPr>
          <w:lang w:eastAsia="en-GB"/>
        </w:rPr>
      </w:pPr>
      <w:r>
        <w:rPr>
          <w:lang w:eastAsia="en-GB"/>
        </w:rPr>
        <w:t xml:space="preserve">Neither a VTS sailing </w:t>
      </w:r>
      <w:proofErr w:type="gramStart"/>
      <w:r>
        <w:rPr>
          <w:lang w:eastAsia="en-GB"/>
        </w:rPr>
        <w:t>plan</w:t>
      </w:r>
      <w:proofErr w:type="gramEnd"/>
      <w:r>
        <w:rPr>
          <w:lang w:eastAsia="en-GB"/>
        </w:rPr>
        <w:t>, nor requested or agreed changes to the sailing plan can supersede the decisions of the master concerning the actual navigation and manoeuvring of the vessel.</w:t>
      </w:r>
    </w:p>
    <w:p w14:paraId="6F157452" w14:textId="4A36D9D7" w:rsidR="00B177CA" w:rsidRDefault="00B177CA" w:rsidP="00B177CA">
      <w:pPr>
        <w:pStyle w:val="BodyText"/>
        <w:rPr>
          <w:lang w:eastAsia="en-GB"/>
        </w:rPr>
      </w:pPr>
      <w:r>
        <w:rPr>
          <w:lang w:eastAsia="en-GB"/>
        </w:rPr>
        <w:t>Communication with the VTS and other vessels should be conducted in accordance with established procedures, in particular where communication is related to intended manoeuvres.</w:t>
      </w:r>
    </w:p>
    <w:p w14:paraId="4A5EECF1" w14:textId="3086FF6F" w:rsidR="00B177CA" w:rsidRDefault="00B177CA" w:rsidP="00B177CA">
      <w:pPr>
        <w:pStyle w:val="BodyText"/>
        <w:rPr>
          <w:lang w:eastAsia="en-GB"/>
        </w:rPr>
      </w:pPr>
      <w:r>
        <w:rPr>
          <w:lang w:eastAsia="en-GB"/>
        </w:rPr>
        <w:t>VTS procedures should specify for each situation what communication is required and which communication system(s) should be monitored.</w:t>
      </w:r>
    </w:p>
    <w:p w14:paraId="36B4A561" w14:textId="5B21B80A" w:rsidR="00B177CA" w:rsidRDefault="00B177CA" w:rsidP="00B177CA">
      <w:pPr>
        <w:pStyle w:val="BodyText"/>
        <w:rPr>
          <w:lang w:eastAsia="en-GB"/>
        </w:rPr>
      </w:pPr>
      <w:r>
        <w:rPr>
          <w:lang w:eastAsia="en-GB"/>
        </w:rPr>
        <w:t>Prior to entering a VTS area, vessels should make all required reports, including reporting of deficiencies.</w:t>
      </w:r>
    </w:p>
    <w:p w14:paraId="7052E0D5" w14:textId="77777777" w:rsidR="00B177CA" w:rsidRDefault="00B177CA" w:rsidP="00B177CA">
      <w:pPr>
        <w:pStyle w:val="BodyText"/>
        <w:rPr>
          <w:lang w:eastAsia="en-GB"/>
        </w:rPr>
      </w:pPr>
      <w:r>
        <w:rPr>
          <w:lang w:eastAsia="en-GB"/>
        </w:rPr>
        <w:lastRenderedPageBreak/>
        <w:t>During their passage through a VTS area, vessels should adhere to governing rules and regulations, maintain a continuous watch on the assigned communication systems and report deviations from the agreed sailing plan, if such a plan has been established in co-operation with the VTS.</w:t>
      </w:r>
    </w:p>
    <w:p w14:paraId="381DFCC5" w14:textId="77777777" w:rsidR="009D4D5D" w:rsidRDefault="00B177CA" w:rsidP="00B177CA">
      <w:pPr>
        <w:pStyle w:val="BodyText"/>
        <w:rPr>
          <w:lang w:eastAsia="en-GB"/>
        </w:rPr>
      </w:pPr>
      <w:r>
        <w:rPr>
          <w:lang w:eastAsia="en-GB"/>
        </w:rPr>
        <w:t>Masters of vessels should report to the VTS centre any observed dangers to navigation or pollut</w:t>
      </w:r>
      <w:r w:rsidR="009D4D5D">
        <w:rPr>
          <w:lang w:eastAsia="en-GB"/>
        </w:rPr>
        <w:t>ion of the environment.</w:t>
      </w:r>
    </w:p>
    <w:p w14:paraId="3E4BDA05" w14:textId="3868F45B" w:rsidR="00B177CA" w:rsidRDefault="00B177CA" w:rsidP="00B177CA">
      <w:pPr>
        <w:pStyle w:val="BodyText"/>
        <w:rPr>
          <w:lang w:eastAsia="en-GB"/>
        </w:rPr>
      </w:pPr>
      <w:r>
        <w:rPr>
          <w:lang w:eastAsia="en-GB"/>
        </w:rPr>
        <w:t xml:space="preserve">In case of a complete failure of the vessel’s </w:t>
      </w:r>
      <w:r w:rsidR="008E00A4">
        <w:rPr>
          <w:lang w:eastAsia="en-GB"/>
        </w:rPr>
        <w:t>regular</w:t>
      </w:r>
      <w:r>
        <w:rPr>
          <w:lang w:eastAsia="en-GB"/>
        </w:rPr>
        <w:t xml:space="preserve"> communication equipment the master shall endeavour to inform the VTS centre and other vessels in the vicinity by any other available means of communication of the vessel’s inability to communicate in the appropriate manner.</w:t>
      </w:r>
    </w:p>
    <w:p w14:paraId="4A013295" w14:textId="79688F81" w:rsidR="00B177CA" w:rsidRDefault="00B177CA" w:rsidP="00B177CA">
      <w:pPr>
        <w:pStyle w:val="BodyText"/>
        <w:rPr>
          <w:lang w:eastAsia="en-GB"/>
        </w:rPr>
      </w:pPr>
      <w:r>
        <w:rPr>
          <w:lang w:eastAsia="en-GB"/>
        </w:rPr>
        <w:t>Vessels should carry publications giving full particulars on governing rules and regulations regarding identification, reporting and/or conduct in each VTS area to be entered during the voyage.</w:t>
      </w:r>
    </w:p>
    <w:p w14:paraId="2AFE66BB" w14:textId="2C2952A6" w:rsidR="00B177CA" w:rsidRDefault="00B177CA" w:rsidP="009D4D5D">
      <w:pPr>
        <w:pStyle w:val="Heading2"/>
        <w:rPr>
          <w:lang w:eastAsia="en-GB"/>
        </w:rPr>
      </w:pPr>
      <w:bookmarkStart w:id="30" w:name="_Toc224955174"/>
      <w:r>
        <w:rPr>
          <w:lang w:eastAsia="en-GB"/>
        </w:rPr>
        <w:t>Comm</w:t>
      </w:r>
      <w:r w:rsidR="009D4D5D">
        <w:rPr>
          <w:lang w:eastAsia="en-GB"/>
        </w:rPr>
        <w:t>unication and reporting</w:t>
      </w:r>
      <w:bookmarkEnd w:id="30"/>
    </w:p>
    <w:p w14:paraId="7CB7E8C0" w14:textId="39EFEFD2" w:rsidR="00B177CA" w:rsidRDefault="00B177CA" w:rsidP="00B177CA">
      <w:pPr>
        <w:pStyle w:val="BodyText"/>
        <w:rPr>
          <w:lang w:eastAsia="en-GB"/>
        </w:rPr>
      </w:pPr>
      <w:r>
        <w:rPr>
          <w:lang w:eastAsia="en-GB"/>
        </w:rPr>
        <w:t xml:space="preserve">Communication between a VTS centre and a participating vessel or between participating vessels should be limited to information essential to achieve the objectives of the VTS. </w:t>
      </w:r>
      <w:r w:rsidR="009D4D5D">
        <w:rPr>
          <w:lang w:eastAsia="en-GB"/>
        </w:rPr>
        <w:t xml:space="preserve"> </w:t>
      </w:r>
      <w:r>
        <w:rPr>
          <w:lang w:eastAsia="en-GB"/>
        </w:rPr>
        <w:t xml:space="preserve">Communication should be clear, unambiguous and easily understood by as many </w:t>
      </w:r>
      <w:r w:rsidR="008E00A4">
        <w:rPr>
          <w:lang w:eastAsia="en-GB"/>
        </w:rPr>
        <w:t xml:space="preserve">participants </w:t>
      </w:r>
      <w:r>
        <w:rPr>
          <w:lang w:eastAsia="en-GB"/>
        </w:rPr>
        <w:t>a</w:t>
      </w:r>
      <w:r w:rsidR="009D4D5D">
        <w:rPr>
          <w:lang w:eastAsia="en-GB"/>
        </w:rPr>
        <w:t>s possible.</w:t>
      </w:r>
    </w:p>
    <w:p w14:paraId="3668FF44" w14:textId="00B052D6" w:rsidR="00B177CA" w:rsidRDefault="009D4D5D" w:rsidP="009D4D5D">
      <w:pPr>
        <w:pStyle w:val="Bullet1"/>
      </w:pPr>
      <w:proofErr w:type="gramStart"/>
      <w:r>
        <w:t>s</w:t>
      </w:r>
      <w:r w:rsidR="00B177CA">
        <w:t>tandard</w:t>
      </w:r>
      <w:proofErr w:type="gramEnd"/>
      <w:r w:rsidR="00B177CA">
        <w:t xml:space="preserve"> reports and phras</w:t>
      </w:r>
      <w:r>
        <w:t>es should be used and promoted;</w:t>
      </w:r>
    </w:p>
    <w:p w14:paraId="7515B4BB" w14:textId="02F92FAA" w:rsidR="00B177CA" w:rsidRDefault="00B177CA" w:rsidP="009D4D5D">
      <w:pPr>
        <w:pStyle w:val="Bullet1"/>
      </w:pPr>
      <w:r>
        <w:t>VTS centres in an area or secto</w:t>
      </w:r>
      <w:r w:rsidR="009D4D5D">
        <w:t>r should use a name identifier.</w:t>
      </w:r>
    </w:p>
    <w:p w14:paraId="5CC372C0" w14:textId="44D0135F" w:rsidR="00B177CA" w:rsidRDefault="009D4D5D" w:rsidP="008E00A4">
      <w:pPr>
        <w:pStyle w:val="Bullet2"/>
        <w:jc w:val="both"/>
      </w:pPr>
      <w:proofErr w:type="gramStart"/>
      <w:r>
        <w:t>t</w:t>
      </w:r>
      <w:r w:rsidR="00B177CA">
        <w:t>he</w:t>
      </w:r>
      <w:proofErr w:type="gramEnd"/>
      <w:r w:rsidR="00B177CA">
        <w:t xml:space="preserve"> naming policy for a VTS should ensure consistency for masters of vessels. </w:t>
      </w:r>
      <w:r w:rsidR="008E00A4">
        <w:t xml:space="preserve"> </w:t>
      </w:r>
      <w:r w:rsidR="00B177CA">
        <w:t>The name identifier should include two key elements, namely the location of the VTS and its capability</w:t>
      </w:r>
      <w:r w:rsidR="008E00A4">
        <w:t>;</w:t>
      </w:r>
    </w:p>
    <w:p w14:paraId="511623AA" w14:textId="16755157" w:rsidR="00B177CA" w:rsidRDefault="008E00A4" w:rsidP="008E00A4">
      <w:pPr>
        <w:pStyle w:val="Bullet2"/>
        <w:jc w:val="both"/>
      </w:pPr>
      <w:r>
        <w:t>‘</w:t>
      </w:r>
      <w:r w:rsidR="00CB36EB">
        <w:t>VTS location’ or ‘Location VTS’</w:t>
      </w:r>
      <w:r>
        <w:t>;</w:t>
      </w:r>
    </w:p>
    <w:p w14:paraId="59630A85" w14:textId="78B429A9" w:rsidR="00B177CA" w:rsidRDefault="009D4D5D" w:rsidP="008E00A4">
      <w:pPr>
        <w:pStyle w:val="Bullet2"/>
        <w:jc w:val="both"/>
      </w:pPr>
      <w:proofErr w:type="gramStart"/>
      <w:r>
        <w:t>i</w:t>
      </w:r>
      <w:r w:rsidR="00B177CA">
        <w:t>n</w:t>
      </w:r>
      <w:proofErr w:type="gramEnd"/>
      <w:r w:rsidR="00B177CA">
        <w:t xml:space="preserve"> the situation where a VTS area is divided into sectors, there are two options for the location part of th</w:t>
      </w:r>
      <w:r>
        <w:t>e name identifier:</w:t>
      </w:r>
    </w:p>
    <w:p w14:paraId="47978162" w14:textId="4CB668A8" w:rsidR="00B177CA" w:rsidRDefault="00B177CA" w:rsidP="009D4D5D">
      <w:pPr>
        <w:pStyle w:val="Bullet3"/>
      </w:pPr>
      <w:proofErr w:type="gramStart"/>
      <w:r>
        <w:t>sectors</w:t>
      </w:r>
      <w:proofErr w:type="gramEnd"/>
      <w:r>
        <w:t xml:space="preserve"> within a</w:t>
      </w:r>
      <w:r w:rsidR="009D4D5D">
        <w:t xml:space="preserve"> VTS area identified separately;</w:t>
      </w:r>
      <w:r>
        <w:t xml:space="preserve"> or</w:t>
      </w:r>
    </w:p>
    <w:p w14:paraId="1A4B6A1D" w14:textId="07743366" w:rsidR="00B177CA" w:rsidRDefault="00B177CA" w:rsidP="009D4D5D">
      <w:pPr>
        <w:pStyle w:val="Bullet3"/>
      </w:pPr>
      <w:proofErr w:type="gramStart"/>
      <w:r>
        <w:t>sectors</w:t>
      </w:r>
      <w:proofErr w:type="gramEnd"/>
      <w:r>
        <w:t xml:space="preserve"> within a VTS area have the same name identifier.</w:t>
      </w:r>
    </w:p>
    <w:p w14:paraId="5A32A862" w14:textId="6D8EB605" w:rsidR="00B177CA" w:rsidRDefault="00B177CA" w:rsidP="00B177CA">
      <w:pPr>
        <w:pStyle w:val="BodyText"/>
        <w:rPr>
          <w:lang w:eastAsia="en-GB"/>
        </w:rPr>
      </w:pPr>
      <w:r>
        <w:rPr>
          <w:lang w:eastAsia="en-GB"/>
        </w:rPr>
        <w:t>Any service that is not authorized as</w:t>
      </w:r>
      <w:r w:rsidR="00CB36EB">
        <w:rPr>
          <w:lang w:eastAsia="en-GB"/>
        </w:rPr>
        <w:t xml:space="preserve"> a VTS should not use the term ‘</w:t>
      </w:r>
      <w:r>
        <w:rPr>
          <w:lang w:eastAsia="en-GB"/>
        </w:rPr>
        <w:t>VT</w:t>
      </w:r>
      <w:r w:rsidR="00CB36EB">
        <w:rPr>
          <w:lang w:eastAsia="en-GB"/>
        </w:rPr>
        <w:t>S’</w:t>
      </w:r>
      <w:r>
        <w:rPr>
          <w:lang w:eastAsia="en-GB"/>
        </w:rPr>
        <w:t xml:space="preserve"> in its name identifier.</w:t>
      </w:r>
    </w:p>
    <w:p w14:paraId="6472AD3D" w14:textId="4C99E44D" w:rsidR="00B177CA" w:rsidRDefault="009D4D5D" w:rsidP="009D4D5D">
      <w:pPr>
        <w:pStyle w:val="Bullet1"/>
      </w:pPr>
      <w:proofErr w:type="gramStart"/>
      <w:r>
        <w:t>w</w:t>
      </w:r>
      <w:r w:rsidR="00B177CA">
        <w:t>here</w:t>
      </w:r>
      <w:proofErr w:type="gramEnd"/>
      <w:r w:rsidR="00B177CA">
        <w:t xml:space="preserve"> language difficulties exist, use should be made of a common language as </w:t>
      </w:r>
      <w:r w:rsidR="00CB36EB">
        <w:t>determined by the Competent and / or VTS authorities;</w:t>
      </w:r>
    </w:p>
    <w:p w14:paraId="1E6CDDBF" w14:textId="5FC449EC" w:rsidR="00B177CA" w:rsidRDefault="00144A31" w:rsidP="009D4D5D">
      <w:pPr>
        <w:pStyle w:val="Bullet1"/>
      </w:pPr>
      <w:proofErr w:type="gramStart"/>
      <w:r>
        <w:t>i</w:t>
      </w:r>
      <w:r w:rsidR="00B177CA">
        <w:t>n</w:t>
      </w:r>
      <w:proofErr w:type="gramEnd"/>
      <w:r w:rsidR="00B177CA">
        <w:t xml:space="preserve"> any VTS message directed to a vessel or vessels it should be made clear whether the message contains information, advi</w:t>
      </w:r>
      <w:r w:rsidR="00CB36EB">
        <w:t>ce, warning, or an instruction;</w:t>
      </w:r>
    </w:p>
    <w:p w14:paraId="5183A108" w14:textId="29832E19" w:rsidR="00B177CA" w:rsidRDefault="009D4D5D" w:rsidP="009D4D5D">
      <w:pPr>
        <w:pStyle w:val="Bullet1"/>
      </w:pPr>
      <w:proofErr w:type="gramStart"/>
      <w:r>
        <w:t>t</w:t>
      </w:r>
      <w:r w:rsidR="00B177CA">
        <w:t>he</w:t>
      </w:r>
      <w:proofErr w:type="gramEnd"/>
      <w:r w:rsidR="00B177CA">
        <w:t xml:space="preserve"> use of common a</w:t>
      </w:r>
      <w:r w:rsidR="00CB36EB">
        <w:t>ccepted (VTS) message markers and of the SMCP is recommended;</w:t>
      </w:r>
    </w:p>
    <w:p w14:paraId="5419A0D9" w14:textId="2C6A2D90" w:rsidR="00B177CA" w:rsidRDefault="00144A31" w:rsidP="00B177CA">
      <w:pPr>
        <w:pStyle w:val="Bullet1"/>
      </w:pPr>
      <w:proofErr w:type="gramStart"/>
      <w:r>
        <w:t>t</w:t>
      </w:r>
      <w:r w:rsidR="00B177CA">
        <w:t>raffic</w:t>
      </w:r>
      <w:proofErr w:type="gramEnd"/>
      <w:r w:rsidR="00B177CA">
        <w:t xml:space="preserve"> signals are regarde</w:t>
      </w:r>
      <w:r>
        <w:t>d as communications facilities.</w:t>
      </w:r>
    </w:p>
    <w:p w14:paraId="763C8CE8" w14:textId="0062C5A8" w:rsidR="00B177CA" w:rsidRDefault="00B177CA" w:rsidP="00144A31">
      <w:pPr>
        <w:pStyle w:val="Heading2"/>
        <w:rPr>
          <w:lang w:eastAsia="en-GB"/>
        </w:rPr>
      </w:pPr>
      <w:bookmarkStart w:id="31" w:name="_Toc224955175"/>
      <w:r>
        <w:rPr>
          <w:lang w:eastAsia="en-GB"/>
        </w:rPr>
        <w:t>Operating procedures</w:t>
      </w:r>
      <w:bookmarkEnd w:id="31"/>
      <w:r>
        <w:rPr>
          <w:lang w:eastAsia="en-GB"/>
        </w:rPr>
        <w:t xml:space="preserve"> </w:t>
      </w:r>
    </w:p>
    <w:p w14:paraId="0BF68596" w14:textId="4C036FAF" w:rsidR="00B177CA" w:rsidRDefault="00B177CA" w:rsidP="00B177CA">
      <w:pPr>
        <w:pStyle w:val="BodyText"/>
        <w:rPr>
          <w:lang w:eastAsia="en-GB"/>
        </w:rPr>
      </w:pPr>
      <w:r>
        <w:rPr>
          <w:lang w:eastAsia="en-GB"/>
        </w:rPr>
        <w:t>Where operating procedures are concerned, a distinction should be made between in</w:t>
      </w:r>
      <w:r w:rsidR="00144A31">
        <w:rPr>
          <w:lang w:eastAsia="en-GB"/>
        </w:rPr>
        <w:t>ternal and external procedures:</w:t>
      </w:r>
    </w:p>
    <w:p w14:paraId="0B6F9526" w14:textId="71F8A02D" w:rsidR="00B177CA" w:rsidRDefault="00144A31" w:rsidP="00144A31">
      <w:pPr>
        <w:pStyle w:val="Bullet1"/>
      </w:pPr>
      <w:proofErr w:type="gramStart"/>
      <w:r>
        <w:t>i</w:t>
      </w:r>
      <w:r w:rsidR="00B177CA">
        <w:t>nternal</w:t>
      </w:r>
      <w:proofErr w:type="gramEnd"/>
      <w:r w:rsidR="00B177CA">
        <w:t xml:space="preserve"> procedures cover operating instruments, interactions among the staff and the internal ro</w:t>
      </w:r>
      <w:r w:rsidR="00CB36EB">
        <w:t>uting and distribution of data;</w:t>
      </w:r>
    </w:p>
    <w:p w14:paraId="358EC53B" w14:textId="5F322608" w:rsidR="00B177CA" w:rsidRDefault="00144A31" w:rsidP="00144A31">
      <w:pPr>
        <w:pStyle w:val="Bullet1"/>
      </w:pPr>
      <w:proofErr w:type="gramStart"/>
      <w:r>
        <w:t>e</w:t>
      </w:r>
      <w:r w:rsidR="00B177CA">
        <w:t>xternal</w:t>
      </w:r>
      <w:proofErr w:type="gramEnd"/>
      <w:r w:rsidR="00B177CA">
        <w:t xml:space="preserve"> procedures cover interactions w</w:t>
      </w:r>
      <w:r>
        <w:t xml:space="preserve">ith users and allied services. </w:t>
      </w:r>
    </w:p>
    <w:p w14:paraId="41313277" w14:textId="21E9DEDE" w:rsidR="00B177CA" w:rsidRDefault="00B177CA" w:rsidP="00B177CA">
      <w:pPr>
        <w:pStyle w:val="BodyText"/>
        <w:rPr>
          <w:lang w:eastAsia="en-GB"/>
        </w:rPr>
      </w:pPr>
      <w:r>
        <w:rPr>
          <w:lang w:eastAsia="en-GB"/>
        </w:rPr>
        <w:t>A further distinction should be made between procedures governing</w:t>
      </w:r>
      <w:r w:rsidR="00144A31">
        <w:rPr>
          <w:lang w:eastAsia="en-GB"/>
        </w:rPr>
        <w:t>:</w:t>
      </w:r>
    </w:p>
    <w:p w14:paraId="1769C464" w14:textId="4B29CA4A" w:rsidR="00B177CA" w:rsidRDefault="00B177CA" w:rsidP="00144A31">
      <w:pPr>
        <w:pStyle w:val="Bullet1"/>
      </w:pPr>
      <w:proofErr w:type="gramStart"/>
      <w:r>
        <w:t>the</w:t>
      </w:r>
      <w:proofErr w:type="gramEnd"/>
      <w:r>
        <w:t xml:space="preserve"> daily r</w:t>
      </w:r>
      <w:r w:rsidR="00144A31">
        <w:t>outine for the provision of VTS;</w:t>
      </w:r>
    </w:p>
    <w:p w14:paraId="4F9FFCE7" w14:textId="638116B7" w:rsidR="00B177CA" w:rsidRDefault="00144A31" w:rsidP="00144A31">
      <w:pPr>
        <w:pStyle w:val="Bullet1"/>
      </w:pPr>
      <w:proofErr w:type="gramStart"/>
      <w:r>
        <w:t>r</w:t>
      </w:r>
      <w:r w:rsidR="00B177CA">
        <w:t>esponse</w:t>
      </w:r>
      <w:proofErr w:type="gramEnd"/>
      <w:r w:rsidR="00B177CA">
        <w:t xml:space="preserve"> to contingency planning of the operational and technical services to be provided</w:t>
      </w:r>
      <w:r>
        <w:t>;</w:t>
      </w:r>
    </w:p>
    <w:p w14:paraId="47B61C2F" w14:textId="1E422652" w:rsidR="00B177CA" w:rsidRDefault="00B177CA" w:rsidP="00144A31">
      <w:pPr>
        <w:pStyle w:val="Bullet1"/>
      </w:pPr>
      <w:proofErr w:type="gramStart"/>
      <w:r>
        <w:t>emergency</w:t>
      </w:r>
      <w:proofErr w:type="gramEnd"/>
      <w:r>
        <w:t xml:space="preserve"> respon</w:t>
      </w:r>
      <w:r w:rsidR="00CB36EB">
        <w:t>se (including Search and Rescue and combatting</w:t>
      </w:r>
      <w:r>
        <w:t xml:space="preserve"> pollution) and other </w:t>
      </w:r>
      <w:r w:rsidR="00144A31">
        <w:t>environmental protection needs.</w:t>
      </w:r>
    </w:p>
    <w:p w14:paraId="306410FD" w14:textId="6AC4CEDC" w:rsidR="00B177CA" w:rsidRDefault="00B177CA" w:rsidP="00B177CA">
      <w:pPr>
        <w:pStyle w:val="BodyText"/>
        <w:rPr>
          <w:lang w:eastAsia="en-GB"/>
        </w:rPr>
      </w:pPr>
      <w:r>
        <w:rPr>
          <w:lang w:eastAsia="en-GB"/>
        </w:rPr>
        <w:lastRenderedPageBreak/>
        <w:t>All operational procedures should be laid down in handbooks or manuals and be an integral part of regular training exercises.</w:t>
      </w:r>
      <w:r w:rsidR="00CB36EB">
        <w:rPr>
          <w:lang w:eastAsia="en-GB"/>
        </w:rPr>
        <w:t xml:space="preserve"> </w:t>
      </w:r>
      <w:r>
        <w:rPr>
          <w:lang w:eastAsia="en-GB"/>
        </w:rPr>
        <w:t xml:space="preserve"> Adherence to procedures should be monitored.</w:t>
      </w:r>
    </w:p>
    <w:p w14:paraId="09EC928E" w14:textId="1D4246E3" w:rsidR="00B177CA" w:rsidRDefault="00B177CA" w:rsidP="00144A31">
      <w:pPr>
        <w:pStyle w:val="Heading2"/>
        <w:rPr>
          <w:lang w:eastAsia="en-GB"/>
        </w:rPr>
      </w:pPr>
      <w:bookmarkStart w:id="32" w:name="_Toc224955176"/>
      <w:r>
        <w:rPr>
          <w:lang w:eastAsia="en-GB"/>
        </w:rPr>
        <w:t>Organization</w:t>
      </w:r>
      <w:bookmarkEnd w:id="32"/>
      <w:r>
        <w:rPr>
          <w:lang w:eastAsia="en-GB"/>
        </w:rPr>
        <w:t xml:space="preserve"> </w:t>
      </w:r>
    </w:p>
    <w:p w14:paraId="53BF007D" w14:textId="77777777" w:rsidR="00B177CA" w:rsidRDefault="00B177CA" w:rsidP="00B177CA">
      <w:pPr>
        <w:pStyle w:val="BodyText"/>
        <w:rPr>
          <w:lang w:eastAsia="en-GB"/>
        </w:rPr>
      </w:pPr>
      <w:r>
        <w:rPr>
          <w:lang w:eastAsia="en-GB"/>
        </w:rPr>
        <w:t>In order to perform the required tasks a VTS organization must have adequate staff, housing, instrumentation and procedures governing operations and interactions between the various elements.</w:t>
      </w:r>
    </w:p>
    <w:p w14:paraId="6182B05F" w14:textId="77777777" w:rsidR="00B177CA" w:rsidRDefault="00B177CA" w:rsidP="00B177CA">
      <w:pPr>
        <w:pStyle w:val="BodyText"/>
        <w:rPr>
          <w:lang w:eastAsia="en-GB"/>
        </w:rPr>
      </w:pPr>
      <w:r>
        <w:rPr>
          <w:lang w:eastAsia="en-GB"/>
        </w:rPr>
        <w:t>The requirements in each field are determined by the particular nature of the VTS area, the density and character of the traffic and the type of service that is to be provided.</w:t>
      </w:r>
    </w:p>
    <w:p w14:paraId="6DB51B1A" w14:textId="77777777" w:rsidR="00B177CA" w:rsidRDefault="00B177CA" w:rsidP="00B177CA">
      <w:pPr>
        <w:pStyle w:val="BodyText"/>
        <w:rPr>
          <w:lang w:eastAsia="en-GB"/>
        </w:rPr>
      </w:pPr>
      <w:r>
        <w:rPr>
          <w:lang w:eastAsia="en-GB"/>
        </w:rPr>
        <w:t>Consideration should be given to the establishment of back-up facilities to sustain and maintain the desired level of reliability and availability.</w:t>
      </w:r>
    </w:p>
    <w:p w14:paraId="57DDB88B" w14:textId="12A62951" w:rsidR="00B177CA" w:rsidRDefault="00B177CA" w:rsidP="00144A31">
      <w:pPr>
        <w:pStyle w:val="Heading2"/>
        <w:rPr>
          <w:lang w:eastAsia="en-GB"/>
        </w:rPr>
      </w:pPr>
      <w:bookmarkStart w:id="33" w:name="_Toc224955177"/>
      <w:r>
        <w:rPr>
          <w:lang w:eastAsia="en-GB"/>
        </w:rPr>
        <w:t>Database</w:t>
      </w:r>
      <w:bookmarkEnd w:id="33"/>
      <w:r>
        <w:rPr>
          <w:lang w:eastAsia="en-GB"/>
        </w:rPr>
        <w:t xml:space="preserve"> </w:t>
      </w:r>
    </w:p>
    <w:p w14:paraId="6FFD8F53" w14:textId="77777777" w:rsidR="00B177CA" w:rsidRDefault="00B177CA" w:rsidP="00B177CA">
      <w:pPr>
        <w:pStyle w:val="BodyText"/>
        <w:rPr>
          <w:lang w:eastAsia="en-GB"/>
        </w:rPr>
      </w:pPr>
      <w:r>
        <w:rPr>
          <w:lang w:eastAsia="en-GB"/>
        </w:rPr>
        <w:t>A VTS authority should have, if necessary for the operation of the service, a database with the capacity to retain, update, supplement and retrieve data once collected. Any data retained in a system for further use should be made available only on a selective and secure basis.</w:t>
      </w:r>
    </w:p>
    <w:p w14:paraId="6D705364" w14:textId="0B8BBA68" w:rsidR="00B177CA" w:rsidRDefault="00B177CA" w:rsidP="00144A31">
      <w:pPr>
        <w:pStyle w:val="Heading1"/>
      </w:pPr>
      <w:bookmarkStart w:id="34" w:name="_Toc224955178"/>
      <w:r>
        <w:t>FURTHER GUIDANCE ON THE ESTABLISHMENT AND OPERATION OF VTS</w:t>
      </w:r>
      <w:bookmarkEnd w:id="34"/>
    </w:p>
    <w:p w14:paraId="093C276E" w14:textId="77777777" w:rsidR="00B177CA" w:rsidRDefault="00B177CA" w:rsidP="00B177CA">
      <w:pPr>
        <w:pStyle w:val="BodyText"/>
        <w:rPr>
          <w:lang w:eastAsia="en-GB"/>
        </w:rPr>
      </w:pPr>
      <w:r>
        <w:rPr>
          <w:lang w:eastAsia="en-GB"/>
        </w:rPr>
        <w:t xml:space="preserve">VTS Authorities should, in the planning of the VTS to be established, make use of available manuals prepared by and published by appropriate international organisations and associations. </w:t>
      </w:r>
    </w:p>
    <w:p w14:paraId="63C1636D" w14:textId="77777777" w:rsidR="00B177CA" w:rsidRDefault="00B177CA" w:rsidP="00B177CA">
      <w:pPr>
        <w:pStyle w:val="BodyText"/>
        <w:rPr>
          <w:lang w:eastAsia="en-GB"/>
        </w:rPr>
      </w:pPr>
      <w:r>
        <w:rPr>
          <w:lang w:eastAsia="en-GB"/>
        </w:rPr>
        <w:t xml:space="preserve">The following references should also be consulted for further details and applicability: </w:t>
      </w:r>
    </w:p>
    <w:p w14:paraId="0D103CD8" w14:textId="7DFBD2B4" w:rsidR="00B177CA" w:rsidRDefault="00144A31" w:rsidP="00144A31">
      <w:pPr>
        <w:pStyle w:val="Bullet1"/>
      </w:pPr>
      <w:proofErr w:type="gramStart"/>
      <w:r>
        <w:t>t</w:t>
      </w:r>
      <w:r w:rsidR="00B177CA">
        <w:t>he</w:t>
      </w:r>
      <w:proofErr w:type="gramEnd"/>
      <w:r w:rsidR="00B177CA">
        <w:t xml:space="preserve"> IMO regulations as far as applicable, particularly SOLAS V/Resolution 12 and the Resolution A.857(20)</w:t>
      </w:r>
      <w:r w:rsidR="00401D58">
        <w:t>;</w:t>
      </w:r>
    </w:p>
    <w:p w14:paraId="42FAE1B1" w14:textId="02331D68" w:rsidR="00B177CA" w:rsidRDefault="00144A31" w:rsidP="00144A31">
      <w:pPr>
        <w:pStyle w:val="Bullet1"/>
      </w:pPr>
      <w:proofErr w:type="gramStart"/>
      <w:r>
        <w:t>t</w:t>
      </w:r>
      <w:r w:rsidR="00B177CA">
        <w:t>he</w:t>
      </w:r>
      <w:proofErr w:type="gramEnd"/>
      <w:r w:rsidR="00B177CA">
        <w:t xml:space="preserve"> IALA Guidelines relevant to VTS, e.g.</w:t>
      </w:r>
      <w:r w:rsidR="00401D58">
        <w:t>:</w:t>
      </w:r>
      <w:r w:rsidR="00B177CA">
        <w:t xml:space="preserve"> </w:t>
      </w:r>
    </w:p>
    <w:p w14:paraId="2DB1181F" w14:textId="7C83E4BE" w:rsidR="00B177CA" w:rsidRDefault="00B177CA" w:rsidP="00144A31">
      <w:pPr>
        <w:pStyle w:val="Bullet2"/>
      </w:pPr>
      <w:r>
        <w:t>Guideline no. 1089 on Provision of Traffic Vessel Services</w:t>
      </w:r>
      <w:r w:rsidR="00144A31">
        <w:t>;</w:t>
      </w:r>
    </w:p>
    <w:p w14:paraId="7DF72869" w14:textId="6AEB42F6" w:rsidR="00B177CA" w:rsidRDefault="00B177CA" w:rsidP="00144A31">
      <w:pPr>
        <w:pStyle w:val="Bullet2"/>
      </w:pPr>
      <w:r>
        <w:t>Guideline no. 1086 on the global sharing of maritime data &amp; information</w:t>
      </w:r>
      <w:r w:rsidR="00144A31">
        <w:t>;</w:t>
      </w:r>
    </w:p>
    <w:p w14:paraId="0DD64B78" w14:textId="00A95DE6" w:rsidR="00B177CA" w:rsidRDefault="00B177CA" w:rsidP="00144A31">
      <w:pPr>
        <w:pStyle w:val="Bullet2"/>
      </w:pPr>
      <w:r>
        <w:t>Guideline no. 1083 on Standard Nomenclature to identify and refer to VTS centres.</w:t>
      </w:r>
    </w:p>
    <w:p w14:paraId="7119EFDD" w14:textId="24ACE057" w:rsidR="00B177CA" w:rsidRDefault="00144A31" w:rsidP="00144A31">
      <w:pPr>
        <w:pStyle w:val="Bullet1"/>
      </w:pPr>
      <w:proofErr w:type="gramStart"/>
      <w:r>
        <w:t>t</w:t>
      </w:r>
      <w:r w:rsidR="00B177CA">
        <w:t>he</w:t>
      </w:r>
      <w:proofErr w:type="gramEnd"/>
      <w:r w:rsidR="00B177CA">
        <w:t xml:space="preserve"> IALA Recommendations relevant to VTS, e.g</w:t>
      </w:r>
      <w:r w:rsidR="007028DB">
        <w:t>.:</w:t>
      </w:r>
    </w:p>
    <w:p w14:paraId="0B13F71C" w14:textId="55B57C38" w:rsidR="00B177CA" w:rsidRDefault="007028DB" w:rsidP="007028DB">
      <w:pPr>
        <w:pStyle w:val="Bullet2"/>
      </w:pPr>
      <w:r>
        <w:t xml:space="preserve">Recommendation </w:t>
      </w:r>
      <w:r w:rsidR="00B177CA">
        <w:t>V-119 Implementa</w:t>
      </w:r>
      <w:r>
        <w:t>tion of Vessel Traffic Services.</w:t>
      </w:r>
    </w:p>
    <w:p w14:paraId="17FBB089" w14:textId="69ABEF1D" w:rsidR="00B177CA" w:rsidRDefault="007028DB" w:rsidP="007028DB">
      <w:pPr>
        <w:pStyle w:val="Bullet1"/>
      </w:pPr>
      <w:proofErr w:type="gramStart"/>
      <w:r>
        <w:t>t</w:t>
      </w:r>
      <w:r w:rsidR="00B177CA">
        <w:t>he</w:t>
      </w:r>
      <w:proofErr w:type="gramEnd"/>
      <w:r w:rsidR="00B177CA">
        <w:t xml:space="preserve"> IALA V</w:t>
      </w:r>
      <w:r w:rsidR="00401D58">
        <w:t>TS</w:t>
      </w:r>
      <w:r w:rsidR="00B177CA">
        <w:t xml:space="preserve"> Manual</w:t>
      </w:r>
      <w:r>
        <w:t>;</w:t>
      </w:r>
    </w:p>
    <w:p w14:paraId="2DB03690" w14:textId="5A2DF102" w:rsidR="00B177CA" w:rsidRDefault="007028DB" w:rsidP="007028DB">
      <w:pPr>
        <w:pStyle w:val="Bullet1"/>
      </w:pPr>
      <w:r>
        <w:t>t</w:t>
      </w:r>
      <w:r w:rsidR="00B177CA">
        <w:t>he IALA World VTS Guide</w:t>
      </w:r>
      <w:r>
        <w:t>.</w:t>
      </w:r>
    </w:p>
    <w:p w14:paraId="164F8F6F" w14:textId="3378D78D" w:rsidR="00B36C94" w:rsidRPr="00B36C94" w:rsidRDefault="00B36C94" w:rsidP="007028DB">
      <w:pPr>
        <w:pStyle w:val="Appendix"/>
        <w:numPr>
          <w:ilvl w:val="0"/>
          <w:numId w:val="0"/>
        </w:numPr>
      </w:pPr>
    </w:p>
    <w:sectPr w:rsidR="00B36C94" w:rsidRPr="00B36C94" w:rsidSect="00AB2FA0">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532FC" w14:textId="77777777" w:rsidR="00CB36EB" w:rsidRDefault="00CB36EB" w:rsidP="009E1230">
      <w:r>
        <w:separator/>
      </w:r>
    </w:p>
  </w:endnote>
  <w:endnote w:type="continuationSeparator" w:id="0">
    <w:p w14:paraId="59F119F3" w14:textId="77777777" w:rsidR="00CB36EB" w:rsidRDefault="00CB36E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78045" w14:textId="77777777" w:rsidR="00CB36EB" w:rsidRDefault="00CB36E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42B8" w14:textId="77777777" w:rsidR="00CB36EB" w:rsidRPr="008136BC" w:rsidRDefault="00CB36EB"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21FDA">
      <w:rPr>
        <w:noProof/>
        <w:lang w:val="en-US"/>
      </w:rPr>
      <w:t>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21FDA">
      <w:rPr>
        <w:noProof/>
        <w:lang w:val="en-US"/>
      </w:rPr>
      <w:t>13</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7928E" w14:textId="77777777" w:rsidR="00CB36EB" w:rsidRDefault="00CB36E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448249" w14:textId="77777777" w:rsidR="00CB36EB" w:rsidRDefault="00CB36EB" w:rsidP="009E1230">
      <w:r>
        <w:separator/>
      </w:r>
    </w:p>
  </w:footnote>
  <w:footnote w:type="continuationSeparator" w:id="0">
    <w:p w14:paraId="5ACFE27E" w14:textId="77777777" w:rsidR="00CB36EB" w:rsidRDefault="00CB36EB"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4BB26" w14:textId="77777777" w:rsidR="00CB36EB" w:rsidRDefault="00CB36E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AFAA3" w14:textId="11F698E6" w:rsidR="00CB36EB" w:rsidRPr="00E839C2" w:rsidRDefault="00CB36EB" w:rsidP="0004410E">
    <w:pPr>
      <w:pStyle w:val="Header"/>
      <w:jc w:val="center"/>
    </w:pPr>
    <w:r w:rsidRPr="00E839C2">
      <w:t xml:space="preserve">Recommendation V-120 – </w:t>
    </w:r>
    <w:r w:rsidRPr="00E839C2">
      <w:rPr>
        <w:rFonts w:cs="Arial"/>
        <w:b/>
        <w:bCs/>
        <w:color w:val="000000"/>
        <w:szCs w:val="22"/>
      </w:rPr>
      <w:t>Vessel Traffic Services in Inland Waters</w:t>
    </w:r>
  </w:p>
  <w:p w14:paraId="32BDFF21" w14:textId="370B54C2" w:rsidR="00CB36EB" w:rsidRDefault="00CB36EB" w:rsidP="008136BC">
    <w:pPr>
      <w:pBdr>
        <w:bottom w:val="single" w:sz="4" w:space="1" w:color="auto"/>
      </w:pBdr>
      <w:jc w:val="center"/>
    </w:pPr>
    <w:r w:rsidRPr="00E839C2">
      <w:rPr>
        <w:rFonts w:cs="Arial"/>
        <w:sz w:val="20"/>
      </w:rPr>
      <w:t xml:space="preserve">June 2001 - </w:t>
    </w:r>
    <w:r w:rsidRPr="00E839C2">
      <w:rPr>
        <w:rFonts w:cs="Arial"/>
        <w:sz w:val="20"/>
        <w:highlight w:val="yellow"/>
      </w:rPr>
      <w:t>Revised May 2013</w:t>
    </w:r>
  </w:p>
  <w:p w14:paraId="3DF16C81" w14:textId="77777777" w:rsidR="00CB36EB" w:rsidRDefault="00CB36EB" w:rsidP="00AB2FA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12C114" w14:textId="4BDE3B63" w:rsidR="00CB36EB" w:rsidRDefault="00CB36EB" w:rsidP="00A158A7">
    <w:pPr>
      <w:pStyle w:val="Header"/>
      <w:jc w:val="right"/>
    </w:pPr>
    <w:r>
      <w:t>VTS36/output/7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E8DE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CF650B6"/>
    <w:lvl w:ilvl="0">
      <w:start w:val="1"/>
      <w:numFmt w:val="decimal"/>
      <w:lvlText w:val="%1."/>
      <w:lvlJc w:val="left"/>
      <w:pPr>
        <w:tabs>
          <w:tab w:val="num" w:pos="1492"/>
        </w:tabs>
        <w:ind w:left="1492" w:hanging="360"/>
      </w:pPr>
    </w:lvl>
  </w:abstractNum>
  <w:abstractNum w:abstractNumId="2">
    <w:nsid w:val="FFFFFF7D"/>
    <w:multiLevelType w:val="singleLevel"/>
    <w:tmpl w:val="E39C7D30"/>
    <w:lvl w:ilvl="0">
      <w:start w:val="1"/>
      <w:numFmt w:val="decimal"/>
      <w:lvlText w:val="%1."/>
      <w:lvlJc w:val="left"/>
      <w:pPr>
        <w:tabs>
          <w:tab w:val="num" w:pos="1209"/>
        </w:tabs>
        <w:ind w:left="1209" w:hanging="360"/>
      </w:pPr>
    </w:lvl>
  </w:abstractNum>
  <w:abstractNum w:abstractNumId="3">
    <w:nsid w:val="FFFFFF7E"/>
    <w:multiLevelType w:val="singleLevel"/>
    <w:tmpl w:val="48DA67F6"/>
    <w:lvl w:ilvl="0">
      <w:start w:val="1"/>
      <w:numFmt w:val="decimal"/>
      <w:lvlText w:val="%1."/>
      <w:lvlJc w:val="left"/>
      <w:pPr>
        <w:tabs>
          <w:tab w:val="num" w:pos="926"/>
        </w:tabs>
        <w:ind w:left="926" w:hanging="360"/>
      </w:pPr>
    </w:lvl>
  </w:abstractNum>
  <w:abstractNum w:abstractNumId="4">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5">
    <w:nsid w:val="FFFFFF80"/>
    <w:multiLevelType w:val="singleLevel"/>
    <w:tmpl w:val="12AC8CD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318878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D5CF96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F68657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7DD4874"/>
    <w:multiLevelType w:val="hybridMultilevel"/>
    <w:tmpl w:val="AB1266AA"/>
    <w:lvl w:ilvl="0" w:tplc="75AE22A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28E78D7"/>
    <w:multiLevelType w:val="hybridMultilevel"/>
    <w:tmpl w:val="62DE59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5"/>
  </w:num>
  <w:num w:numId="5">
    <w:abstractNumId w:val="19"/>
  </w:num>
  <w:num w:numId="6">
    <w:abstractNumId w:val="23"/>
  </w:num>
  <w:num w:numId="7">
    <w:abstractNumId w:val="17"/>
  </w:num>
  <w:num w:numId="8">
    <w:abstractNumId w:val="22"/>
  </w:num>
  <w:num w:numId="9">
    <w:abstractNumId w:val="13"/>
  </w:num>
  <w:num w:numId="10">
    <w:abstractNumId w:val="25"/>
  </w:num>
  <w:num w:numId="11">
    <w:abstractNumId w:val="21"/>
  </w:num>
  <w:num w:numId="12">
    <w:abstractNumId w:val="9"/>
  </w:num>
  <w:num w:numId="13">
    <w:abstractNumId w:val="4"/>
  </w:num>
  <w:num w:numId="14">
    <w:abstractNumId w:val="14"/>
  </w:num>
  <w:num w:numId="15">
    <w:abstractNumId w:val="20"/>
  </w:num>
  <w:num w:numId="16">
    <w:abstractNumId w:val="11"/>
    <w:lvlOverride w:ilvl="0">
      <w:startOverride w:val="1"/>
    </w:lvlOverride>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
  </w:num>
  <w:num w:numId="24">
    <w:abstractNumId w:val="16"/>
  </w:num>
  <w:num w:numId="25">
    <w:abstractNumId w:val="16"/>
  </w:num>
  <w:num w:numId="26">
    <w:abstractNumId w:val="16"/>
  </w:num>
  <w:num w:numId="27">
    <w:abstractNumId w:val="16"/>
  </w:num>
  <w:num w:numId="28">
    <w:abstractNumId w:val="24"/>
  </w:num>
  <w:num w:numId="29">
    <w:abstractNumId w:val="24"/>
  </w:num>
  <w:num w:numId="30">
    <w:abstractNumId w:val="24"/>
  </w:num>
  <w:num w:numId="31">
    <w:abstractNumId w:val="18"/>
  </w:num>
  <w:num w:numId="32">
    <w:abstractNumId w:val="12"/>
  </w:num>
  <w:num w:numId="33">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attachedTemplate r:id="rId1"/>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0421C"/>
    <w:rsid w:val="0003523B"/>
    <w:rsid w:val="000420D8"/>
    <w:rsid w:val="0004410E"/>
    <w:rsid w:val="000448A8"/>
    <w:rsid w:val="00070873"/>
    <w:rsid w:val="000D0228"/>
    <w:rsid w:val="000D7400"/>
    <w:rsid w:val="00104885"/>
    <w:rsid w:val="00134673"/>
    <w:rsid w:val="00144A31"/>
    <w:rsid w:val="00184986"/>
    <w:rsid w:val="001D3B7C"/>
    <w:rsid w:val="001D7306"/>
    <w:rsid w:val="001E7399"/>
    <w:rsid w:val="001F045B"/>
    <w:rsid w:val="00203469"/>
    <w:rsid w:val="00207EE6"/>
    <w:rsid w:val="0027676C"/>
    <w:rsid w:val="002B0D6C"/>
    <w:rsid w:val="002C45BE"/>
    <w:rsid w:val="002D4569"/>
    <w:rsid w:val="002D730E"/>
    <w:rsid w:val="003047F5"/>
    <w:rsid w:val="00312E7D"/>
    <w:rsid w:val="0032752D"/>
    <w:rsid w:val="00351DF6"/>
    <w:rsid w:val="00370529"/>
    <w:rsid w:val="00395D68"/>
    <w:rsid w:val="00396A37"/>
    <w:rsid w:val="003A4769"/>
    <w:rsid w:val="003C083B"/>
    <w:rsid w:val="003C25A1"/>
    <w:rsid w:val="003C44EB"/>
    <w:rsid w:val="003E2801"/>
    <w:rsid w:val="003F23D2"/>
    <w:rsid w:val="00401D58"/>
    <w:rsid w:val="00402FBD"/>
    <w:rsid w:val="00413466"/>
    <w:rsid w:val="00422E65"/>
    <w:rsid w:val="0044047B"/>
    <w:rsid w:val="0044197E"/>
    <w:rsid w:val="00460028"/>
    <w:rsid w:val="004668B4"/>
    <w:rsid w:val="004C2F5C"/>
    <w:rsid w:val="004E43E8"/>
    <w:rsid w:val="004E72A3"/>
    <w:rsid w:val="004F72F9"/>
    <w:rsid w:val="005207B2"/>
    <w:rsid w:val="00582569"/>
    <w:rsid w:val="005A79A1"/>
    <w:rsid w:val="005A7C7A"/>
    <w:rsid w:val="005B2BD9"/>
    <w:rsid w:val="005C24F3"/>
    <w:rsid w:val="005D036D"/>
    <w:rsid w:val="005F188D"/>
    <w:rsid w:val="006052C5"/>
    <w:rsid w:val="00643107"/>
    <w:rsid w:val="0067025B"/>
    <w:rsid w:val="00675FFD"/>
    <w:rsid w:val="00681BC4"/>
    <w:rsid w:val="00691B22"/>
    <w:rsid w:val="006D1C64"/>
    <w:rsid w:val="006F2D55"/>
    <w:rsid w:val="007028DB"/>
    <w:rsid w:val="0072093C"/>
    <w:rsid w:val="00721DBE"/>
    <w:rsid w:val="007578C8"/>
    <w:rsid w:val="00767FC6"/>
    <w:rsid w:val="00796BF5"/>
    <w:rsid w:val="007A25FA"/>
    <w:rsid w:val="007D251F"/>
    <w:rsid w:val="007E0522"/>
    <w:rsid w:val="007E43BC"/>
    <w:rsid w:val="00800D78"/>
    <w:rsid w:val="008136BC"/>
    <w:rsid w:val="00821CE7"/>
    <w:rsid w:val="0083563E"/>
    <w:rsid w:val="00857962"/>
    <w:rsid w:val="008931CC"/>
    <w:rsid w:val="008B3CBD"/>
    <w:rsid w:val="008D7ACD"/>
    <w:rsid w:val="008E00A4"/>
    <w:rsid w:val="00911A50"/>
    <w:rsid w:val="0091768C"/>
    <w:rsid w:val="00921872"/>
    <w:rsid w:val="00945E3E"/>
    <w:rsid w:val="009504E2"/>
    <w:rsid w:val="00956293"/>
    <w:rsid w:val="00985597"/>
    <w:rsid w:val="00990045"/>
    <w:rsid w:val="009928CF"/>
    <w:rsid w:val="009A3715"/>
    <w:rsid w:val="009B28ED"/>
    <w:rsid w:val="009B30D7"/>
    <w:rsid w:val="009C22FA"/>
    <w:rsid w:val="009C3998"/>
    <w:rsid w:val="009D4D5D"/>
    <w:rsid w:val="009D7A94"/>
    <w:rsid w:val="009E1230"/>
    <w:rsid w:val="009F55FD"/>
    <w:rsid w:val="00A13CBA"/>
    <w:rsid w:val="00A158A7"/>
    <w:rsid w:val="00A27A7A"/>
    <w:rsid w:val="00A3352D"/>
    <w:rsid w:val="00A6234F"/>
    <w:rsid w:val="00A750CA"/>
    <w:rsid w:val="00AA2A80"/>
    <w:rsid w:val="00AB2FA0"/>
    <w:rsid w:val="00AB5265"/>
    <w:rsid w:val="00AB5CAB"/>
    <w:rsid w:val="00AC2C6D"/>
    <w:rsid w:val="00AC4EAC"/>
    <w:rsid w:val="00AE3102"/>
    <w:rsid w:val="00AE5700"/>
    <w:rsid w:val="00AF615B"/>
    <w:rsid w:val="00B04E05"/>
    <w:rsid w:val="00B122F4"/>
    <w:rsid w:val="00B177CA"/>
    <w:rsid w:val="00B36C94"/>
    <w:rsid w:val="00B43C65"/>
    <w:rsid w:val="00B63B46"/>
    <w:rsid w:val="00B67FA6"/>
    <w:rsid w:val="00B70C4C"/>
    <w:rsid w:val="00B76755"/>
    <w:rsid w:val="00B81E64"/>
    <w:rsid w:val="00B91264"/>
    <w:rsid w:val="00C075C3"/>
    <w:rsid w:val="00C23159"/>
    <w:rsid w:val="00C528B9"/>
    <w:rsid w:val="00C531DA"/>
    <w:rsid w:val="00C8750E"/>
    <w:rsid w:val="00C97FD2"/>
    <w:rsid w:val="00CB36EB"/>
    <w:rsid w:val="00CB4864"/>
    <w:rsid w:val="00CC4B2D"/>
    <w:rsid w:val="00CD7575"/>
    <w:rsid w:val="00D05833"/>
    <w:rsid w:val="00D128D4"/>
    <w:rsid w:val="00D2145F"/>
    <w:rsid w:val="00D23866"/>
    <w:rsid w:val="00D30727"/>
    <w:rsid w:val="00D52150"/>
    <w:rsid w:val="00D847AD"/>
    <w:rsid w:val="00DB585F"/>
    <w:rsid w:val="00DB6664"/>
    <w:rsid w:val="00DF19D5"/>
    <w:rsid w:val="00DF6EB4"/>
    <w:rsid w:val="00E0483F"/>
    <w:rsid w:val="00E1534B"/>
    <w:rsid w:val="00E22226"/>
    <w:rsid w:val="00E43798"/>
    <w:rsid w:val="00E50B08"/>
    <w:rsid w:val="00E51B89"/>
    <w:rsid w:val="00E711D8"/>
    <w:rsid w:val="00E839C2"/>
    <w:rsid w:val="00EB22A4"/>
    <w:rsid w:val="00EC597E"/>
    <w:rsid w:val="00EE340C"/>
    <w:rsid w:val="00EE3BAA"/>
    <w:rsid w:val="00F21FDA"/>
    <w:rsid w:val="00F46430"/>
    <w:rsid w:val="00F53DB6"/>
    <w:rsid w:val="00F62B41"/>
    <w:rsid w:val="00F9544D"/>
    <w:rsid w:val="00FC3BBD"/>
    <w:rsid w:val="00FF46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432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paragraph" w:styleId="ListParagraph">
    <w:name w:val="List Paragraph"/>
    <w:basedOn w:val="Normal"/>
    <w:uiPriority w:val="34"/>
    <w:rsid w:val="000D0228"/>
    <w:pPr>
      <w:ind w:left="720"/>
      <w:contextualSpacing/>
    </w:pPr>
    <w:rPr>
      <w:rFonts w:ascii="Times New Roman" w:hAnsi="Times New Roman"/>
      <w:sz w:val="20"/>
      <w:szCs w:val="20"/>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qFormat/>
    <w:rsid w:val="00DF6EB4"/>
    <w:pPr>
      <w:numPr>
        <w:ilvl w:val="1"/>
        <w:numId w:val="10"/>
      </w:numPr>
      <w:spacing w:after="120"/>
      <w:jc w:val="both"/>
    </w:pPr>
    <w:rPr>
      <w:szCs w:val="20"/>
      <w:lang w:eastAsia="en-GB"/>
    </w:rPr>
  </w:style>
  <w:style w:type="paragraph" w:customStyle="1" w:styleId="List1indent2">
    <w:name w:val="List 1 indent 2"/>
    <w:basedOn w:val="Normal"/>
    <w:qFormat/>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paragraph" w:styleId="ListParagraph">
    <w:name w:val="List Paragraph"/>
    <w:basedOn w:val="Normal"/>
    <w:uiPriority w:val="34"/>
    <w:rsid w:val="000D0228"/>
    <w:pPr>
      <w:ind w:left="720"/>
      <w:contextualSpacing/>
    </w:pPr>
    <w:rPr>
      <w:rFonts w:ascii="Times New Roman" w:hAnsi="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ala-aism@wanadoo.fr"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iala-aism@wanadoo.fr"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Documents:A_Work:IALA:Committees:Administration%20-%20Committee%20File:Templates:Recommendation%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09BDC-F933-7648-9A32-A4316BC8E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Template_Jun11.dotx</Template>
  <TotalTime>98</TotalTime>
  <Pages>13</Pages>
  <Words>4834</Words>
  <Characters>27558</Characters>
  <Application>Microsoft Macintosh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32328</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
  <cp:revision>6</cp:revision>
  <cp:lastPrinted>2008-12-16T06:04:00Z</cp:lastPrinted>
  <dcterms:created xsi:type="dcterms:W3CDTF">2013-03-14T21:08:00Z</dcterms:created>
  <dcterms:modified xsi:type="dcterms:W3CDTF">2013-03-15T10:48:00Z</dcterms:modified>
</cp:coreProperties>
</file>